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3C95" w14:textId="77777777" w:rsidR="009A3788" w:rsidRDefault="009A3788" w:rsidP="00463468">
      <w:pPr>
        <w:ind w:right="133"/>
        <w:jc w:val="both"/>
        <w:rPr>
          <w:rFonts w:ascii="Arial" w:hAnsi="Arial" w:cs="Arial"/>
          <w:sz w:val="20"/>
          <w:szCs w:val="20"/>
        </w:rPr>
      </w:pPr>
      <w:bookmarkStart w:id="0" w:name="_Hlk104297754"/>
      <w:bookmarkEnd w:id="0"/>
    </w:p>
    <w:p w14:paraId="2634129F" w14:textId="77777777" w:rsidR="00AB2822" w:rsidRDefault="00AB2822" w:rsidP="003E4EA1">
      <w:pPr>
        <w:spacing w:line="276" w:lineRule="auto"/>
        <w:ind w:right="133"/>
        <w:jc w:val="both"/>
        <w:rPr>
          <w:rFonts w:ascii="Arial" w:hAnsi="Arial" w:cs="Arial"/>
          <w:sz w:val="20"/>
          <w:szCs w:val="20"/>
        </w:rPr>
      </w:pPr>
    </w:p>
    <w:p w14:paraId="36BB2638" w14:textId="77777777" w:rsidR="00463468" w:rsidRPr="00331318" w:rsidRDefault="00463468" w:rsidP="003E4EA1">
      <w:pPr>
        <w:spacing w:line="276" w:lineRule="auto"/>
        <w:ind w:right="133"/>
        <w:jc w:val="both"/>
        <w:rPr>
          <w:rFonts w:ascii="Arial" w:hAnsi="Arial" w:cs="Arial"/>
          <w:sz w:val="20"/>
          <w:szCs w:val="20"/>
        </w:rPr>
      </w:pPr>
      <w:r w:rsidRPr="00331318">
        <w:rPr>
          <w:rFonts w:ascii="Arial" w:hAnsi="Arial" w:cs="Arial"/>
          <w:sz w:val="20"/>
          <w:szCs w:val="20"/>
        </w:rPr>
        <w:t>Sehr geehrte Damen und Herren, liebe Tagungsgäste,</w:t>
      </w:r>
    </w:p>
    <w:p w14:paraId="44B5FE9F" w14:textId="5E97EF08" w:rsidR="00463468" w:rsidRDefault="00BC7095" w:rsidP="003E4EA1">
      <w:pPr>
        <w:spacing w:line="276" w:lineRule="auto"/>
        <w:jc w:val="both"/>
        <w:rPr>
          <w:rFonts w:ascii="Arial" w:hAnsi="Arial" w:cs="Arial"/>
          <w:sz w:val="20"/>
          <w:szCs w:val="20"/>
        </w:rPr>
      </w:pPr>
      <w:r>
        <w:rPr>
          <w:rFonts w:ascii="Arial" w:hAnsi="Arial" w:cs="Arial"/>
          <w:sz w:val="20"/>
          <w:szCs w:val="20"/>
        </w:rPr>
        <w:t xml:space="preserve">wir freuen uns sehr, Sie auf </w:t>
      </w:r>
      <w:r w:rsidR="007F605D">
        <w:rPr>
          <w:rFonts w:ascii="Arial" w:hAnsi="Arial" w:cs="Arial"/>
          <w:sz w:val="20"/>
          <w:szCs w:val="20"/>
        </w:rPr>
        <w:t>unserer</w:t>
      </w:r>
      <w:r>
        <w:rPr>
          <w:rFonts w:ascii="Arial" w:hAnsi="Arial" w:cs="Arial"/>
          <w:sz w:val="20"/>
          <w:szCs w:val="20"/>
        </w:rPr>
        <w:t xml:space="preserve"> Tagung GUT VERNETZT </w:t>
      </w:r>
      <w:r w:rsidR="000520E1">
        <w:rPr>
          <w:rFonts w:ascii="Arial" w:hAnsi="Arial" w:cs="Arial"/>
          <w:sz w:val="20"/>
          <w:szCs w:val="20"/>
        </w:rPr>
        <w:t xml:space="preserve">2023 </w:t>
      </w:r>
      <w:r>
        <w:rPr>
          <w:rFonts w:ascii="Arial" w:hAnsi="Arial" w:cs="Arial"/>
          <w:sz w:val="20"/>
          <w:szCs w:val="20"/>
        </w:rPr>
        <w:t>begrüßen zu dürfen!</w:t>
      </w:r>
    </w:p>
    <w:p w14:paraId="14F5F028" w14:textId="77777777" w:rsidR="00620A52" w:rsidRDefault="00620A52" w:rsidP="003E4EA1">
      <w:pPr>
        <w:spacing w:line="276" w:lineRule="auto"/>
        <w:jc w:val="both"/>
        <w:rPr>
          <w:rFonts w:ascii="Arial" w:hAnsi="Arial" w:cs="Arial"/>
          <w:sz w:val="20"/>
          <w:szCs w:val="20"/>
        </w:rPr>
      </w:pPr>
    </w:p>
    <w:p w14:paraId="3014EA0D" w14:textId="77777777" w:rsidR="00F470CC" w:rsidRPr="00F470CC" w:rsidRDefault="00F470CC" w:rsidP="00F470CC">
      <w:pPr>
        <w:rPr>
          <w:rFonts w:ascii="Arial" w:hAnsi="Arial" w:cs="Arial"/>
          <w:sz w:val="20"/>
          <w:szCs w:val="20"/>
        </w:rPr>
      </w:pPr>
      <w:r w:rsidRPr="00F470CC">
        <w:rPr>
          <w:rFonts w:ascii="Arial" w:hAnsi="Arial" w:cs="Arial"/>
          <w:sz w:val="20"/>
          <w:szCs w:val="20"/>
        </w:rPr>
        <w:t>Anfang Oktober vergangenen Jahres, also vor rund 8 Monaten ist der Netzverbund der PIBB als erstes Netz in Deutschland mit der Ambulanten Komplexbehandlung gestartet. Noch ist es zu früh, um diese neue Versorgungsform fundiert bewerten zu können, aber allemal früh genug, um die ersten Erfahrungen zusammenzutragen, auszuwerten und zu diskutieren. Dafür bietet diese Tagung mit Expert*innen aus verschiedenen Bereichen einen guten Rahmen. Folgenden Fragen soll dabei nachgegangen werden:</w:t>
      </w:r>
    </w:p>
    <w:p w14:paraId="2D63CB57" w14:textId="77777777" w:rsidR="00F470CC" w:rsidRPr="00F470CC" w:rsidRDefault="00F470CC" w:rsidP="00F470CC">
      <w:pPr>
        <w:numPr>
          <w:ilvl w:val="0"/>
          <w:numId w:val="5"/>
        </w:numPr>
        <w:spacing w:line="259" w:lineRule="auto"/>
        <w:ind w:hanging="357"/>
        <w:rPr>
          <w:rFonts w:ascii="Arial" w:hAnsi="Arial" w:cs="Arial"/>
          <w:sz w:val="20"/>
          <w:szCs w:val="20"/>
        </w:rPr>
      </w:pPr>
      <w:r w:rsidRPr="00F470CC">
        <w:rPr>
          <w:rFonts w:ascii="Arial" w:hAnsi="Arial" w:cs="Arial"/>
          <w:sz w:val="20"/>
          <w:szCs w:val="20"/>
        </w:rPr>
        <w:t>Blick zurück:</w:t>
      </w:r>
    </w:p>
    <w:p w14:paraId="687CA18B" w14:textId="77777777" w:rsidR="00F470CC" w:rsidRPr="00F470CC" w:rsidRDefault="00F470CC" w:rsidP="00F470CC">
      <w:pPr>
        <w:numPr>
          <w:ilvl w:val="1"/>
          <w:numId w:val="5"/>
        </w:numPr>
        <w:spacing w:line="259" w:lineRule="auto"/>
        <w:ind w:hanging="357"/>
        <w:rPr>
          <w:rFonts w:ascii="Arial" w:hAnsi="Arial" w:cs="Arial"/>
          <w:sz w:val="20"/>
          <w:szCs w:val="20"/>
        </w:rPr>
      </w:pPr>
      <w:r w:rsidRPr="00F470CC">
        <w:rPr>
          <w:rFonts w:ascii="Arial" w:hAnsi="Arial" w:cs="Arial"/>
          <w:sz w:val="20"/>
          <w:szCs w:val="20"/>
        </w:rPr>
        <w:t>Wie können Patient*innen von dieser neuen Versorgungsform profitieren? Welche Erfahrungen machen die verschiedenen beteiligten Berufsgruppen?</w:t>
      </w:r>
    </w:p>
    <w:p w14:paraId="104E42A4" w14:textId="77777777" w:rsidR="00F470CC" w:rsidRPr="00F470CC" w:rsidRDefault="00F470CC" w:rsidP="00F470CC">
      <w:pPr>
        <w:numPr>
          <w:ilvl w:val="1"/>
          <w:numId w:val="5"/>
        </w:numPr>
        <w:spacing w:line="259" w:lineRule="auto"/>
        <w:ind w:hanging="357"/>
        <w:rPr>
          <w:rFonts w:ascii="Arial" w:hAnsi="Arial" w:cs="Arial"/>
          <w:sz w:val="20"/>
          <w:szCs w:val="20"/>
        </w:rPr>
      </w:pPr>
      <w:r w:rsidRPr="00F470CC">
        <w:rPr>
          <w:rFonts w:ascii="Arial" w:hAnsi="Arial" w:cs="Arial"/>
          <w:sz w:val="20"/>
          <w:szCs w:val="20"/>
        </w:rPr>
        <w:t>Welche Hürden und Herausforderungen gilt es beim Aufbau eines Netzverbunds zu überwinden?</w:t>
      </w:r>
    </w:p>
    <w:p w14:paraId="255F4BB2" w14:textId="435EAE2F" w:rsidR="00F470CC" w:rsidRPr="00F470CC" w:rsidRDefault="00F470CC" w:rsidP="00F470CC">
      <w:pPr>
        <w:numPr>
          <w:ilvl w:val="1"/>
          <w:numId w:val="5"/>
        </w:numPr>
        <w:spacing w:line="259" w:lineRule="auto"/>
        <w:ind w:hanging="357"/>
        <w:rPr>
          <w:rFonts w:ascii="Arial" w:hAnsi="Arial" w:cs="Arial"/>
          <w:sz w:val="20"/>
          <w:szCs w:val="20"/>
        </w:rPr>
      </w:pPr>
      <w:r w:rsidRPr="00F470CC">
        <w:rPr>
          <w:rFonts w:ascii="Arial" w:hAnsi="Arial" w:cs="Arial"/>
          <w:sz w:val="20"/>
          <w:szCs w:val="20"/>
        </w:rPr>
        <w:t>Was hat sich nach bisheriger Erfahrung bewährt, was sollte an den Rahmenbedingungen verändert und politisch adressiert werden?</w:t>
      </w:r>
    </w:p>
    <w:p w14:paraId="53E7B565" w14:textId="77777777" w:rsidR="00F470CC" w:rsidRPr="00F470CC" w:rsidRDefault="00F470CC" w:rsidP="00F470CC">
      <w:pPr>
        <w:numPr>
          <w:ilvl w:val="0"/>
          <w:numId w:val="5"/>
        </w:numPr>
        <w:spacing w:line="259" w:lineRule="auto"/>
        <w:ind w:hanging="357"/>
        <w:rPr>
          <w:rFonts w:ascii="Arial" w:hAnsi="Arial" w:cs="Arial"/>
          <w:sz w:val="20"/>
          <w:szCs w:val="20"/>
        </w:rPr>
      </w:pPr>
      <w:r w:rsidRPr="00F470CC">
        <w:rPr>
          <w:rFonts w:ascii="Arial" w:hAnsi="Arial" w:cs="Arial"/>
          <w:sz w:val="20"/>
          <w:szCs w:val="20"/>
        </w:rPr>
        <w:t>Blick nach vorne:</w:t>
      </w:r>
    </w:p>
    <w:p w14:paraId="7B26B356" w14:textId="77777777" w:rsidR="00F470CC" w:rsidRPr="00F470CC" w:rsidRDefault="00F470CC" w:rsidP="00F470CC">
      <w:pPr>
        <w:numPr>
          <w:ilvl w:val="1"/>
          <w:numId w:val="5"/>
        </w:numPr>
        <w:spacing w:line="259" w:lineRule="auto"/>
        <w:ind w:hanging="357"/>
        <w:rPr>
          <w:rFonts w:ascii="Arial" w:hAnsi="Arial" w:cs="Arial"/>
          <w:sz w:val="20"/>
          <w:szCs w:val="20"/>
        </w:rPr>
      </w:pPr>
      <w:r w:rsidRPr="00F470CC">
        <w:rPr>
          <w:rFonts w:ascii="Arial" w:hAnsi="Arial" w:cs="Arial"/>
          <w:sz w:val="20"/>
          <w:szCs w:val="20"/>
        </w:rPr>
        <w:t>Welche Visionen gibt es, wie eine zukünftige Kooperation zwischen den verschiedenen Versorgungssektoren im Sinne einer möglichst guten Behandlung schwer kranker Patient*innen gestaltet werden kann?</w:t>
      </w:r>
    </w:p>
    <w:p w14:paraId="16BAEDAB" w14:textId="77777777" w:rsidR="00F470CC" w:rsidRPr="00F470CC" w:rsidRDefault="00F470CC" w:rsidP="00F470CC">
      <w:pPr>
        <w:numPr>
          <w:ilvl w:val="1"/>
          <w:numId w:val="5"/>
        </w:numPr>
        <w:spacing w:line="259" w:lineRule="auto"/>
        <w:ind w:hanging="357"/>
        <w:rPr>
          <w:rFonts w:ascii="Arial" w:hAnsi="Arial" w:cs="Arial"/>
          <w:sz w:val="20"/>
          <w:szCs w:val="20"/>
        </w:rPr>
      </w:pPr>
      <w:r w:rsidRPr="00F470CC">
        <w:rPr>
          <w:rFonts w:ascii="Arial" w:hAnsi="Arial" w:cs="Arial"/>
          <w:sz w:val="20"/>
          <w:szCs w:val="20"/>
        </w:rPr>
        <w:t>Wie ist das Verhältnis zwischen Ambulanter Komplexbehandlung und ambulanter spezialfachärztlicher Versorgung zu sehen?</w:t>
      </w:r>
    </w:p>
    <w:p w14:paraId="317C7274" w14:textId="77777777" w:rsidR="00C52CC6" w:rsidRPr="00F470CC" w:rsidRDefault="00C52CC6" w:rsidP="003E4EA1">
      <w:pPr>
        <w:spacing w:line="276" w:lineRule="auto"/>
        <w:jc w:val="both"/>
        <w:rPr>
          <w:rFonts w:ascii="Arial" w:hAnsi="Arial" w:cs="Arial"/>
          <w:sz w:val="20"/>
          <w:szCs w:val="20"/>
        </w:rPr>
      </w:pPr>
    </w:p>
    <w:p w14:paraId="0E3F8CE2" w14:textId="484F6431" w:rsidR="00BC7095" w:rsidRPr="00F470CC" w:rsidRDefault="00F470CC" w:rsidP="003E4EA1">
      <w:pPr>
        <w:spacing w:line="276" w:lineRule="auto"/>
        <w:jc w:val="both"/>
        <w:rPr>
          <w:rFonts w:ascii="Arial" w:hAnsi="Arial" w:cs="Arial"/>
          <w:sz w:val="20"/>
          <w:szCs w:val="20"/>
        </w:rPr>
      </w:pPr>
      <w:r>
        <w:rPr>
          <w:rFonts w:ascii="Arial" w:hAnsi="Arial" w:cs="Arial"/>
          <w:sz w:val="20"/>
          <w:szCs w:val="20"/>
        </w:rPr>
        <w:t xml:space="preserve">Wir freuen uns, dass neben den Vorträgen der Referent*innen auch </w:t>
      </w:r>
      <w:r w:rsidRPr="00F470CC">
        <w:rPr>
          <w:rFonts w:ascii="Arial" w:hAnsi="Arial" w:cs="Arial"/>
          <w:sz w:val="20"/>
          <w:szCs w:val="20"/>
        </w:rPr>
        <w:t xml:space="preserve">Expert*innen aus dem Netzverbund der PIBB im 2. Teil der Tagung ihre praktischen Erfahrungen (z. B. anhand von Fallvignetten) darstellen. Außerdem werden </w:t>
      </w:r>
      <w:r>
        <w:rPr>
          <w:rFonts w:ascii="Arial" w:hAnsi="Arial" w:cs="Arial"/>
          <w:sz w:val="20"/>
          <w:szCs w:val="20"/>
        </w:rPr>
        <w:t xml:space="preserve">Vertreter </w:t>
      </w:r>
      <w:r w:rsidRPr="00F470CC">
        <w:rPr>
          <w:rFonts w:ascii="Arial" w:hAnsi="Arial" w:cs="Arial"/>
          <w:sz w:val="20"/>
          <w:szCs w:val="20"/>
        </w:rPr>
        <w:t xml:space="preserve">der Angehörigen psychisch Kranker und </w:t>
      </w:r>
      <w:r>
        <w:rPr>
          <w:rFonts w:ascii="Arial" w:hAnsi="Arial" w:cs="Arial"/>
          <w:sz w:val="20"/>
          <w:szCs w:val="20"/>
        </w:rPr>
        <w:t xml:space="preserve">von bipolaris </w:t>
      </w:r>
      <w:r w:rsidRPr="00F470CC">
        <w:rPr>
          <w:rFonts w:ascii="Arial" w:hAnsi="Arial" w:cs="Arial"/>
          <w:sz w:val="20"/>
          <w:szCs w:val="20"/>
        </w:rPr>
        <w:t>als Tagungsbeobachter Statements zu ihren Eindrücken und ihrer Sicht abgeben</w:t>
      </w:r>
      <w:r>
        <w:rPr>
          <w:rFonts w:ascii="Arial" w:hAnsi="Arial" w:cs="Arial"/>
          <w:sz w:val="20"/>
          <w:szCs w:val="20"/>
        </w:rPr>
        <w:t>.</w:t>
      </w:r>
    </w:p>
    <w:p w14:paraId="370C6B2E" w14:textId="77777777" w:rsidR="00E501ED" w:rsidRPr="00F470CC" w:rsidRDefault="00E501ED" w:rsidP="00E501ED">
      <w:pPr>
        <w:spacing w:line="276" w:lineRule="auto"/>
        <w:jc w:val="both"/>
        <w:rPr>
          <w:rFonts w:ascii="Arial" w:hAnsi="Arial" w:cs="Arial"/>
          <w:sz w:val="20"/>
          <w:szCs w:val="20"/>
        </w:rPr>
      </w:pPr>
    </w:p>
    <w:p w14:paraId="72789C93" w14:textId="3B2E64D1" w:rsidR="00463468" w:rsidRPr="00F470CC" w:rsidRDefault="00463468" w:rsidP="00E501ED">
      <w:pPr>
        <w:spacing w:line="276" w:lineRule="auto"/>
        <w:jc w:val="both"/>
        <w:rPr>
          <w:rFonts w:ascii="Arial" w:hAnsi="Arial" w:cs="Arial"/>
          <w:sz w:val="20"/>
          <w:szCs w:val="20"/>
        </w:rPr>
      </w:pPr>
      <w:r w:rsidRPr="00F470CC">
        <w:rPr>
          <w:rFonts w:ascii="Arial" w:hAnsi="Arial" w:cs="Arial"/>
          <w:sz w:val="20"/>
          <w:szCs w:val="20"/>
        </w:rPr>
        <w:t xml:space="preserve">Berlin, im </w:t>
      </w:r>
      <w:r w:rsidR="000520E1" w:rsidRPr="00F470CC">
        <w:rPr>
          <w:rFonts w:ascii="Arial" w:hAnsi="Arial" w:cs="Arial"/>
          <w:sz w:val="20"/>
          <w:szCs w:val="20"/>
        </w:rPr>
        <w:t>April</w:t>
      </w:r>
      <w:r w:rsidRPr="00F470CC">
        <w:rPr>
          <w:rFonts w:ascii="Arial" w:hAnsi="Arial" w:cs="Arial"/>
          <w:sz w:val="20"/>
          <w:szCs w:val="20"/>
        </w:rPr>
        <w:t xml:space="preserve"> 20</w:t>
      </w:r>
      <w:r w:rsidR="00F56527" w:rsidRPr="00F470CC">
        <w:rPr>
          <w:rFonts w:ascii="Arial" w:hAnsi="Arial" w:cs="Arial"/>
          <w:sz w:val="20"/>
          <w:szCs w:val="20"/>
        </w:rPr>
        <w:t>2</w:t>
      </w:r>
      <w:r w:rsidR="000520E1" w:rsidRPr="00F470CC">
        <w:rPr>
          <w:rFonts w:ascii="Arial" w:hAnsi="Arial" w:cs="Arial"/>
          <w:sz w:val="20"/>
          <w:szCs w:val="20"/>
        </w:rPr>
        <w:t>3</w:t>
      </w:r>
    </w:p>
    <w:p w14:paraId="181B9D94" w14:textId="517AFE19" w:rsidR="00E60404" w:rsidRDefault="00E60404" w:rsidP="008D7D63">
      <w:pPr>
        <w:spacing w:line="276" w:lineRule="auto"/>
        <w:rPr>
          <w:rFonts w:ascii="Arial" w:hAnsi="Arial" w:cs="Arial"/>
          <w:sz w:val="20"/>
          <w:szCs w:val="20"/>
        </w:rPr>
      </w:pPr>
    </w:p>
    <w:p w14:paraId="7672F34C" w14:textId="32ECB23B" w:rsidR="00F470CC" w:rsidRDefault="00F470CC" w:rsidP="008D7D63">
      <w:pPr>
        <w:spacing w:line="276" w:lineRule="auto"/>
        <w:rPr>
          <w:rFonts w:ascii="Arial" w:hAnsi="Arial" w:cs="Arial"/>
          <w:sz w:val="20"/>
          <w:szCs w:val="20"/>
        </w:rPr>
      </w:pPr>
    </w:p>
    <w:p w14:paraId="3D7E5295" w14:textId="77777777" w:rsidR="00F470CC" w:rsidRDefault="00F470CC" w:rsidP="008D7D63">
      <w:pPr>
        <w:spacing w:line="276" w:lineRule="auto"/>
        <w:rPr>
          <w:rFonts w:ascii="Arial" w:hAnsi="Arial" w:cs="Arial"/>
          <w:sz w:val="20"/>
          <w:szCs w:val="20"/>
        </w:rPr>
      </w:pPr>
    </w:p>
    <w:p w14:paraId="7678F913" w14:textId="77777777" w:rsidR="00E60404" w:rsidRDefault="00E60404" w:rsidP="008D7D63">
      <w:pPr>
        <w:spacing w:line="276" w:lineRule="auto"/>
        <w:rPr>
          <w:rFonts w:ascii="Arial" w:hAnsi="Arial" w:cs="Arial"/>
          <w:sz w:val="20"/>
          <w:szCs w:val="20"/>
        </w:rPr>
      </w:pPr>
      <w:r w:rsidRPr="00E60404">
        <w:rPr>
          <w:rFonts w:ascii="Arial" w:hAnsi="Arial" w:cs="Arial"/>
          <w:sz w:val="20"/>
          <w:szCs w:val="20"/>
        </w:rPr>
        <w:t>Alicia Navarro Ureña</w:t>
      </w:r>
      <w:r w:rsidRPr="00E60404">
        <w:rPr>
          <w:rFonts w:ascii="Arial" w:hAnsi="Arial" w:cs="Arial"/>
          <w:sz w:val="20"/>
          <w:szCs w:val="20"/>
        </w:rPr>
        <w:tab/>
        <w:t>Dr. Michael Krebs</w:t>
      </w:r>
      <w:r>
        <w:rPr>
          <w:rFonts w:ascii="Arial" w:hAnsi="Arial" w:cs="Arial"/>
          <w:sz w:val="20"/>
          <w:szCs w:val="20"/>
        </w:rPr>
        <w:tab/>
      </w:r>
      <w:r w:rsidRPr="00E60404">
        <w:rPr>
          <w:rFonts w:ascii="Arial" w:hAnsi="Arial" w:cs="Arial"/>
          <w:sz w:val="20"/>
          <w:szCs w:val="20"/>
        </w:rPr>
        <w:t>Dr. Karin-Maria Hoffmann</w:t>
      </w:r>
    </w:p>
    <w:p w14:paraId="19F84497" w14:textId="77777777" w:rsidR="00E60404" w:rsidRPr="00E60404" w:rsidRDefault="00E60404" w:rsidP="008D7D63">
      <w:pPr>
        <w:spacing w:line="276" w:lineRule="auto"/>
        <w:rPr>
          <w:rFonts w:ascii="Arial" w:hAnsi="Arial" w:cs="Arial"/>
          <w:i/>
          <w:iCs/>
          <w:sz w:val="16"/>
          <w:szCs w:val="16"/>
        </w:rPr>
      </w:pPr>
      <w:r w:rsidRPr="00E60404">
        <w:rPr>
          <w:rFonts w:ascii="Arial" w:hAnsi="Arial" w:cs="Arial"/>
          <w:i/>
          <w:iCs/>
          <w:sz w:val="16"/>
          <w:szCs w:val="16"/>
        </w:rPr>
        <w:t xml:space="preserve">Vorstand vpsg und </w:t>
      </w:r>
      <w:r w:rsidRPr="00E60404">
        <w:rPr>
          <w:rFonts w:ascii="Arial" w:hAnsi="Arial" w:cs="Arial"/>
          <w:i/>
          <w:iCs/>
          <w:sz w:val="16"/>
          <w:szCs w:val="16"/>
        </w:rPr>
        <w:tab/>
      </w:r>
      <w:r w:rsidRPr="00E60404">
        <w:rPr>
          <w:rFonts w:ascii="Arial" w:hAnsi="Arial" w:cs="Arial"/>
          <w:i/>
          <w:iCs/>
          <w:sz w:val="16"/>
          <w:szCs w:val="16"/>
        </w:rPr>
        <w:tab/>
        <w:t>Geschäftsführer PIBB</w:t>
      </w:r>
      <w:r w:rsidRPr="00E60404">
        <w:rPr>
          <w:rFonts w:ascii="Arial" w:hAnsi="Arial" w:cs="Arial"/>
          <w:i/>
          <w:iCs/>
          <w:sz w:val="16"/>
          <w:szCs w:val="16"/>
        </w:rPr>
        <w:tab/>
        <w:t>Management, Qualität und Projekt</w:t>
      </w:r>
      <w:r>
        <w:rPr>
          <w:rFonts w:ascii="Arial" w:hAnsi="Arial" w:cs="Arial"/>
          <w:i/>
          <w:iCs/>
          <w:sz w:val="16"/>
          <w:szCs w:val="16"/>
        </w:rPr>
        <w:t>-</w:t>
      </w:r>
      <w:r>
        <w:rPr>
          <w:rFonts w:ascii="Arial" w:hAnsi="Arial" w:cs="Arial"/>
          <w:i/>
          <w:iCs/>
          <w:sz w:val="16"/>
          <w:szCs w:val="16"/>
        </w:rPr>
        <w:br/>
        <w:t>Geschäftsführ</w:t>
      </w:r>
      <w:r w:rsidR="00407143">
        <w:rPr>
          <w:rFonts w:ascii="Arial" w:hAnsi="Arial" w:cs="Arial"/>
          <w:i/>
          <w:iCs/>
          <w:sz w:val="16"/>
          <w:szCs w:val="16"/>
        </w:rPr>
        <w:t>erin</w:t>
      </w:r>
      <w:r>
        <w:rPr>
          <w:rFonts w:ascii="Arial" w:hAnsi="Arial" w:cs="Arial"/>
          <w:i/>
          <w:iCs/>
          <w:sz w:val="16"/>
          <w:szCs w:val="16"/>
        </w:rPr>
        <w:t xml:space="preserve"> PIBB</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sidRPr="00E60404">
        <w:rPr>
          <w:rFonts w:ascii="Arial" w:hAnsi="Arial" w:cs="Arial"/>
          <w:i/>
          <w:iCs/>
          <w:sz w:val="16"/>
          <w:szCs w:val="16"/>
        </w:rPr>
        <w:t>entwicklung PIBB</w:t>
      </w:r>
    </w:p>
    <w:p w14:paraId="646C23E7" w14:textId="77777777" w:rsidR="003E4EA1" w:rsidRPr="00E60404" w:rsidRDefault="003E4EA1">
      <w:pPr>
        <w:rPr>
          <w:rFonts w:ascii="Arial" w:hAnsi="Arial" w:cs="Arial"/>
          <w:sz w:val="20"/>
          <w:szCs w:val="20"/>
        </w:rPr>
      </w:pPr>
    </w:p>
    <w:p w14:paraId="23AA46F6" w14:textId="46C5B028" w:rsidR="009A3788" w:rsidRDefault="009A3788">
      <w:pPr>
        <w:rPr>
          <w:rFonts w:ascii="Arial" w:hAnsi="Arial" w:cs="Arial"/>
          <w:b/>
          <w:sz w:val="20"/>
          <w:szCs w:val="20"/>
        </w:rPr>
      </w:pPr>
    </w:p>
    <w:p w14:paraId="56711060" w14:textId="77777777" w:rsidR="00AB2822" w:rsidRPr="00E60404" w:rsidRDefault="00AB2822">
      <w:pPr>
        <w:rPr>
          <w:rFonts w:ascii="Arial" w:hAnsi="Arial" w:cs="Arial"/>
          <w:b/>
          <w:sz w:val="20"/>
          <w:szCs w:val="20"/>
        </w:rPr>
      </w:pPr>
    </w:p>
    <w:tbl>
      <w:tblPr>
        <w:tblStyle w:val="Tabellenraster"/>
        <w:tblW w:w="0" w:type="auto"/>
        <w:tblLook w:val="04A0" w:firstRow="1" w:lastRow="0" w:firstColumn="1" w:lastColumn="0" w:noHBand="0" w:noVBand="1"/>
      </w:tblPr>
      <w:tblGrid>
        <w:gridCol w:w="813"/>
        <w:gridCol w:w="4290"/>
        <w:gridCol w:w="2111"/>
      </w:tblGrid>
      <w:tr w:rsidR="00F470CC" w14:paraId="7B8ABB8B" w14:textId="77777777" w:rsidTr="00F470CC">
        <w:tc>
          <w:tcPr>
            <w:tcW w:w="813" w:type="dxa"/>
            <w:tcBorders>
              <w:top w:val="nil"/>
              <w:left w:val="nil"/>
              <w:bottom w:val="nil"/>
              <w:right w:val="nil"/>
            </w:tcBorders>
          </w:tcPr>
          <w:p w14:paraId="4499D203" w14:textId="77777777" w:rsidR="00F470CC" w:rsidRPr="001903B8" w:rsidRDefault="00F470CC" w:rsidP="00F470CC">
            <w:pPr>
              <w:spacing w:line="480" w:lineRule="auto"/>
              <w:rPr>
                <w:rFonts w:ascii="Arial" w:hAnsi="Arial" w:cs="Arial"/>
                <w:sz w:val="20"/>
                <w:szCs w:val="20"/>
              </w:rPr>
            </w:pPr>
          </w:p>
        </w:tc>
        <w:tc>
          <w:tcPr>
            <w:tcW w:w="4290" w:type="dxa"/>
            <w:tcBorders>
              <w:top w:val="nil"/>
              <w:left w:val="nil"/>
              <w:bottom w:val="nil"/>
              <w:right w:val="nil"/>
            </w:tcBorders>
          </w:tcPr>
          <w:p w14:paraId="5C1AA623" w14:textId="3E2D1F98" w:rsidR="00F470CC" w:rsidRPr="00F470CC" w:rsidRDefault="00F470CC" w:rsidP="00CC56EE">
            <w:pPr>
              <w:spacing w:line="480" w:lineRule="auto"/>
              <w:jc w:val="center"/>
              <w:rPr>
                <w:rFonts w:ascii="Arial" w:hAnsi="Arial" w:cs="Arial"/>
                <w:b/>
                <w:bCs/>
                <w:sz w:val="20"/>
                <w:szCs w:val="20"/>
              </w:rPr>
            </w:pPr>
            <w:r w:rsidRPr="00F470CC">
              <w:rPr>
                <w:rFonts w:ascii="Arial" w:hAnsi="Arial" w:cs="Arial"/>
                <w:b/>
                <w:bCs/>
                <w:sz w:val="20"/>
                <w:szCs w:val="20"/>
              </w:rPr>
              <w:t>PROGRAMM</w:t>
            </w:r>
          </w:p>
        </w:tc>
        <w:tc>
          <w:tcPr>
            <w:tcW w:w="2111" w:type="dxa"/>
            <w:tcBorders>
              <w:top w:val="nil"/>
              <w:left w:val="nil"/>
              <w:bottom w:val="nil"/>
              <w:right w:val="nil"/>
            </w:tcBorders>
          </w:tcPr>
          <w:p w14:paraId="05647FE2" w14:textId="77777777" w:rsidR="00F470CC" w:rsidRPr="001903B8" w:rsidRDefault="00F470CC" w:rsidP="00F470CC">
            <w:pPr>
              <w:spacing w:line="480" w:lineRule="auto"/>
              <w:rPr>
                <w:rFonts w:ascii="Arial" w:hAnsi="Arial" w:cs="Arial"/>
                <w:sz w:val="20"/>
                <w:szCs w:val="20"/>
              </w:rPr>
            </w:pPr>
          </w:p>
        </w:tc>
      </w:tr>
      <w:tr w:rsidR="00F470CC" w14:paraId="3F222163" w14:textId="77777777" w:rsidTr="00F470CC">
        <w:tc>
          <w:tcPr>
            <w:tcW w:w="813" w:type="dxa"/>
            <w:tcBorders>
              <w:top w:val="nil"/>
              <w:left w:val="nil"/>
              <w:bottom w:val="nil"/>
              <w:right w:val="nil"/>
            </w:tcBorders>
          </w:tcPr>
          <w:p w14:paraId="4A8E17E1" w14:textId="6F0AA6F9" w:rsidR="00F470CC" w:rsidRPr="00E60404" w:rsidRDefault="00F470CC" w:rsidP="00F470CC">
            <w:pPr>
              <w:spacing w:line="276" w:lineRule="auto"/>
              <w:rPr>
                <w:rStyle w:val="lrzxr"/>
                <w:rFonts w:ascii="Arial" w:hAnsi="Arial" w:cs="Arial"/>
              </w:rPr>
            </w:pPr>
            <w:r w:rsidRPr="001903B8">
              <w:rPr>
                <w:rFonts w:ascii="Arial" w:hAnsi="Arial" w:cs="Arial"/>
                <w:sz w:val="20"/>
                <w:szCs w:val="20"/>
              </w:rPr>
              <w:t>15.00</w:t>
            </w:r>
          </w:p>
        </w:tc>
        <w:tc>
          <w:tcPr>
            <w:tcW w:w="4290" w:type="dxa"/>
            <w:tcBorders>
              <w:top w:val="nil"/>
              <w:left w:val="nil"/>
              <w:bottom w:val="nil"/>
              <w:right w:val="nil"/>
            </w:tcBorders>
          </w:tcPr>
          <w:p w14:paraId="20BF5E51" w14:textId="77777777" w:rsidR="00F470CC" w:rsidRDefault="00F470CC" w:rsidP="00F470CC">
            <w:pPr>
              <w:spacing w:line="276" w:lineRule="auto"/>
              <w:rPr>
                <w:rFonts w:ascii="Arial" w:hAnsi="Arial" w:cs="Arial"/>
                <w:sz w:val="20"/>
                <w:szCs w:val="20"/>
              </w:rPr>
            </w:pPr>
            <w:r w:rsidRPr="001903B8">
              <w:rPr>
                <w:rFonts w:ascii="Arial" w:hAnsi="Arial" w:cs="Arial"/>
                <w:sz w:val="20"/>
                <w:szCs w:val="20"/>
              </w:rPr>
              <w:t>Begrüßung &amp; Moderation 1. Teil</w:t>
            </w:r>
          </w:p>
          <w:p w14:paraId="4836E6E2" w14:textId="6919E050" w:rsidR="00F470CC" w:rsidRPr="007C115C" w:rsidRDefault="00F470CC" w:rsidP="00F470CC">
            <w:pPr>
              <w:spacing w:line="276" w:lineRule="auto"/>
              <w:rPr>
                <w:rStyle w:val="lrzxr"/>
                <w:rFonts w:ascii="Arial" w:hAnsi="Arial" w:cs="Arial"/>
                <w:b/>
                <w:bCs/>
              </w:rPr>
            </w:pPr>
          </w:p>
        </w:tc>
        <w:tc>
          <w:tcPr>
            <w:tcW w:w="2111" w:type="dxa"/>
            <w:tcBorders>
              <w:top w:val="nil"/>
              <w:left w:val="nil"/>
              <w:bottom w:val="nil"/>
              <w:right w:val="nil"/>
            </w:tcBorders>
          </w:tcPr>
          <w:p w14:paraId="7D444543" w14:textId="10E8DE24" w:rsidR="00F470CC" w:rsidRPr="00C057A8" w:rsidRDefault="00F470CC" w:rsidP="00F470CC">
            <w:pPr>
              <w:spacing w:line="276" w:lineRule="auto"/>
              <w:rPr>
                <w:rStyle w:val="lrzxr"/>
                <w:rFonts w:ascii="Arial" w:hAnsi="Arial" w:cs="Arial"/>
              </w:rPr>
            </w:pPr>
            <w:r w:rsidRPr="001903B8">
              <w:rPr>
                <w:rFonts w:ascii="Arial" w:hAnsi="Arial" w:cs="Arial"/>
                <w:sz w:val="20"/>
                <w:szCs w:val="20"/>
              </w:rPr>
              <w:t>Navarro Ureña</w:t>
            </w:r>
          </w:p>
        </w:tc>
      </w:tr>
      <w:tr w:rsidR="00F470CC" w14:paraId="2B6FA73D" w14:textId="77777777" w:rsidTr="00F470CC">
        <w:tc>
          <w:tcPr>
            <w:tcW w:w="813" w:type="dxa"/>
            <w:tcBorders>
              <w:top w:val="nil"/>
              <w:left w:val="nil"/>
              <w:bottom w:val="nil"/>
              <w:right w:val="nil"/>
            </w:tcBorders>
          </w:tcPr>
          <w:p w14:paraId="1B67AB28" w14:textId="77EC7DA1"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15.10</w:t>
            </w:r>
          </w:p>
        </w:tc>
        <w:tc>
          <w:tcPr>
            <w:tcW w:w="4290" w:type="dxa"/>
            <w:tcBorders>
              <w:top w:val="nil"/>
              <w:left w:val="nil"/>
              <w:bottom w:val="nil"/>
              <w:right w:val="nil"/>
            </w:tcBorders>
          </w:tcPr>
          <w:p w14:paraId="4585C5BC" w14:textId="77777777" w:rsidR="00F470CC" w:rsidRDefault="00F470CC" w:rsidP="00F470CC">
            <w:pPr>
              <w:spacing w:line="276" w:lineRule="auto"/>
              <w:rPr>
                <w:rFonts w:ascii="Arial" w:hAnsi="Arial" w:cs="Arial"/>
                <w:sz w:val="20"/>
                <w:szCs w:val="20"/>
              </w:rPr>
            </w:pPr>
            <w:r w:rsidRPr="001903B8">
              <w:rPr>
                <w:rFonts w:ascii="Arial" w:hAnsi="Arial" w:cs="Arial"/>
                <w:sz w:val="20"/>
                <w:szCs w:val="20"/>
              </w:rPr>
              <w:t xml:space="preserve">Aufbau des PIBB-Netzverbunds zur ambulanten Komplexbehandlung </w:t>
            </w:r>
          </w:p>
          <w:p w14:paraId="731DEF5A" w14:textId="68920990" w:rsidR="00F470CC" w:rsidRPr="009E17AF" w:rsidRDefault="00F470CC" w:rsidP="00F470CC">
            <w:pPr>
              <w:spacing w:line="276" w:lineRule="auto"/>
              <w:rPr>
                <w:rStyle w:val="lrzxr"/>
                <w:rFonts w:ascii="Arial" w:hAnsi="Arial" w:cs="Arial"/>
                <w:b/>
                <w:bCs/>
                <w:sz w:val="20"/>
                <w:szCs w:val="20"/>
              </w:rPr>
            </w:pPr>
          </w:p>
        </w:tc>
        <w:tc>
          <w:tcPr>
            <w:tcW w:w="2111" w:type="dxa"/>
            <w:tcBorders>
              <w:top w:val="nil"/>
              <w:left w:val="nil"/>
              <w:bottom w:val="nil"/>
              <w:right w:val="nil"/>
            </w:tcBorders>
          </w:tcPr>
          <w:p w14:paraId="5E743705" w14:textId="1CE90409"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Krebs</w:t>
            </w:r>
          </w:p>
        </w:tc>
      </w:tr>
      <w:tr w:rsidR="00F470CC" w14:paraId="100FC73D" w14:textId="77777777" w:rsidTr="00F470CC">
        <w:tc>
          <w:tcPr>
            <w:tcW w:w="813" w:type="dxa"/>
            <w:tcBorders>
              <w:top w:val="nil"/>
              <w:left w:val="nil"/>
              <w:bottom w:val="nil"/>
              <w:right w:val="nil"/>
            </w:tcBorders>
          </w:tcPr>
          <w:p w14:paraId="756FA2A1" w14:textId="3B52F84D"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15.30</w:t>
            </w:r>
          </w:p>
        </w:tc>
        <w:tc>
          <w:tcPr>
            <w:tcW w:w="4290" w:type="dxa"/>
            <w:tcBorders>
              <w:top w:val="nil"/>
              <w:left w:val="nil"/>
              <w:bottom w:val="nil"/>
              <w:right w:val="nil"/>
            </w:tcBorders>
          </w:tcPr>
          <w:p w14:paraId="62619661" w14:textId="6926EED6" w:rsidR="00F470CC" w:rsidRDefault="00F470CC" w:rsidP="00F470CC">
            <w:pPr>
              <w:spacing w:line="276" w:lineRule="auto"/>
              <w:rPr>
                <w:rFonts w:ascii="Arial" w:hAnsi="Arial" w:cs="Arial"/>
                <w:sz w:val="20"/>
                <w:szCs w:val="20"/>
              </w:rPr>
            </w:pPr>
            <w:r w:rsidRPr="001903B8">
              <w:rPr>
                <w:rFonts w:ascii="Arial" w:hAnsi="Arial" w:cs="Arial"/>
                <w:sz w:val="20"/>
                <w:szCs w:val="20"/>
              </w:rPr>
              <w:t>Aufbau</w:t>
            </w:r>
            <w:r w:rsidR="00CC56EE">
              <w:rPr>
                <w:rFonts w:ascii="Arial" w:hAnsi="Arial" w:cs="Arial"/>
                <w:sz w:val="20"/>
                <w:szCs w:val="20"/>
              </w:rPr>
              <w:t xml:space="preserve"> </w:t>
            </w:r>
            <w:r w:rsidRPr="001903B8">
              <w:rPr>
                <w:rFonts w:ascii="Arial" w:hAnsi="Arial" w:cs="Arial"/>
                <w:sz w:val="20"/>
                <w:szCs w:val="20"/>
              </w:rPr>
              <w:t xml:space="preserve">der Netze </w:t>
            </w:r>
            <w:r w:rsidR="00733AB7">
              <w:rPr>
                <w:rFonts w:ascii="Arial" w:hAnsi="Arial" w:cs="Arial"/>
                <w:sz w:val="20"/>
                <w:szCs w:val="20"/>
              </w:rPr>
              <w:t xml:space="preserve">zur Amb. Komplexbehandlung </w:t>
            </w:r>
            <w:r w:rsidRPr="001903B8">
              <w:rPr>
                <w:rFonts w:ascii="Arial" w:hAnsi="Arial" w:cs="Arial"/>
                <w:sz w:val="20"/>
                <w:szCs w:val="20"/>
              </w:rPr>
              <w:t>in Deutschland</w:t>
            </w:r>
            <w:r w:rsidR="00733AB7">
              <w:rPr>
                <w:rFonts w:ascii="Arial" w:hAnsi="Arial" w:cs="Arial"/>
                <w:sz w:val="20"/>
                <w:szCs w:val="20"/>
              </w:rPr>
              <w:t xml:space="preserve"> und</w:t>
            </w:r>
            <w:r w:rsidRPr="001903B8">
              <w:rPr>
                <w:rFonts w:ascii="Arial" w:hAnsi="Arial" w:cs="Arial"/>
                <w:sz w:val="20"/>
                <w:szCs w:val="20"/>
              </w:rPr>
              <w:t xml:space="preserve"> Unterstützung durch</w:t>
            </w:r>
            <w:r w:rsidR="00DF6D28">
              <w:rPr>
                <w:rFonts w:ascii="Arial" w:hAnsi="Arial" w:cs="Arial"/>
                <w:sz w:val="20"/>
                <w:szCs w:val="20"/>
              </w:rPr>
              <w:t xml:space="preserve"> den</w:t>
            </w:r>
            <w:r w:rsidRPr="001903B8">
              <w:rPr>
                <w:rFonts w:ascii="Arial" w:hAnsi="Arial" w:cs="Arial"/>
                <w:sz w:val="20"/>
                <w:szCs w:val="20"/>
              </w:rPr>
              <w:t xml:space="preserve"> Berufsverband</w:t>
            </w:r>
          </w:p>
          <w:p w14:paraId="56BEE1AA" w14:textId="37FF90C5" w:rsidR="00F470CC" w:rsidRPr="009E17AF" w:rsidRDefault="00F470CC" w:rsidP="00F470CC">
            <w:pPr>
              <w:spacing w:line="276" w:lineRule="auto"/>
              <w:rPr>
                <w:rStyle w:val="lrzxr"/>
                <w:rFonts w:ascii="Arial" w:hAnsi="Arial" w:cs="Arial"/>
                <w:b/>
                <w:bCs/>
                <w:sz w:val="20"/>
                <w:szCs w:val="20"/>
              </w:rPr>
            </w:pPr>
          </w:p>
        </w:tc>
        <w:tc>
          <w:tcPr>
            <w:tcW w:w="2111" w:type="dxa"/>
            <w:tcBorders>
              <w:top w:val="nil"/>
              <w:left w:val="nil"/>
              <w:bottom w:val="nil"/>
              <w:right w:val="nil"/>
            </w:tcBorders>
          </w:tcPr>
          <w:p w14:paraId="73E4153D" w14:textId="472EC725"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Köhler</w:t>
            </w:r>
          </w:p>
        </w:tc>
      </w:tr>
      <w:tr w:rsidR="00F470CC" w14:paraId="251B60A3" w14:textId="77777777" w:rsidTr="00F470CC">
        <w:tc>
          <w:tcPr>
            <w:tcW w:w="813" w:type="dxa"/>
            <w:tcBorders>
              <w:top w:val="nil"/>
              <w:left w:val="nil"/>
              <w:bottom w:val="nil"/>
              <w:right w:val="nil"/>
            </w:tcBorders>
          </w:tcPr>
          <w:p w14:paraId="485B2F39" w14:textId="0F4A4446"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15.50</w:t>
            </w:r>
          </w:p>
        </w:tc>
        <w:tc>
          <w:tcPr>
            <w:tcW w:w="4290" w:type="dxa"/>
            <w:tcBorders>
              <w:top w:val="nil"/>
              <w:left w:val="nil"/>
              <w:bottom w:val="nil"/>
              <w:right w:val="nil"/>
            </w:tcBorders>
          </w:tcPr>
          <w:p w14:paraId="39C0E60D" w14:textId="448B7EFE" w:rsidR="00F470CC" w:rsidRDefault="00F470CC" w:rsidP="00F470CC">
            <w:pPr>
              <w:spacing w:line="276" w:lineRule="auto"/>
              <w:rPr>
                <w:rFonts w:ascii="Arial" w:hAnsi="Arial" w:cs="Arial"/>
                <w:sz w:val="20"/>
                <w:szCs w:val="20"/>
              </w:rPr>
            </w:pPr>
            <w:r w:rsidRPr="001903B8">
              <w:rPr>
                <w:rFonts w:ascii="Arial" w:hAnsi="Arial" w:cs="Arial"/>
                <w:sz w:val="20"/>
                <w:szCs w:val="20"/>
              </w:rPr>
              <w:t>Evaluation, Vergütung</w:t>
            </w:r>
            <w:r w:rsidR="00DF6D28">
              <w:rPr>
                <w:rFonts w:ascii="Arial" w:hAnsi="Arial" w:cs="Arial"/>
                <w:sz w:val="20"/>
                <w:szCs w:val="20"/>
              </w:rPr>
              <w:t xml:space="preserve"> und Weiterentwicklung der Ambulanten Komplexbehandlung</w:t>
            </w:r>
            <w:r w:rsidRPr="001903B8">
              <w:rPr>
                <w:rFonts w:ascii="Arial" w:hAnsi="Arial" w:cs="Arial"/>
                <w:sz w:val="20"/>
                <w:szCs w:val="20"/>
              </w:rPr>
              <w:t xml:space="preserve"> (z. B. spezialfachärztl. Behandlung)</w:t>
            </w:r>
          </w:p>
          <w:p w14:paraId="52C7937C" w14:textId="54D2E5A6" w:rsidR="00F470CC" w:rsidRPr="009E17AF" w:rsidRDefault="00F470CC" w:rsidP="00F470CC">
            <w:pPr>
              <w:spacing w:line="276" w:lineRule="auto"/>
              <w:rPr>
                <w:rStyle w:val="lrzxr"/>
                <w:rFonts w:ascii="Arial" w:hAnsi="Arial" w:cs="Arial"/>
                <w:b/>
                <w:bCs/>
                <w:sz w:val="20"/>
                <w:szCs w:val="20"/>
                <w:highlight w:val="yellow"/>
              </w:rPr>
            </w:pPr>
          </w:p>
        </w:tc>
        <w:tc>
          <w:tcPr>
            <w:tcW w:w="2111" w:type="dxa"/>
            <w:tcBorders>
              <w:top w:val="nil"/>
              <w:left w:val="nil"/>
              <w:bottom w:val="nil"/>
              <w:right w:val="nil"/>
            </w:tcBorders>
          </w:tcPr>
          <w:p w14:paraId="4D71E2EC" w14:textId="4BCC30BD"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Dilling</w:t>
            </w:r>
          </w:p>
        </w:tc>
      </w:tr>
      <w:tr w:rsidR="00F470CC" w14:paraId="64C5D628" w14:textId="77777777" w:rsidTr="00F470CC">
        <w:tc>
          <w:tcPr>
            <w:tcW w:w="813" w:type="dxa"/>
            <w:tcBorders>
              <w:top w:val="nil"/>
              <w:left w:val="nil"/>
              <w:bottom w:val="nil"/>
              <w:right w:val="nil"/>
            </w:tcBorders>
          </w:tcPr>
          <w:p w14:paraId="26570C15" w14:textId="2944A1D4"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16.10</w:t>
            </w:r>
          </w:p>
        </w:tc>
        <w:tc>
          <w:tcPr>
            <w:tcW w:w="4290" w:type="dxa"/>
            <w:tcBorders>
              <w:top w:val="nil"/>
              <w:left w:val="nil"/>
              <w:bottom w:val="nil"/>
              <w:right w:val="nil"/>
            </w:tcBorders>
          </w:tcPr>
          <w:p w14:paraId="1E84A43B" w14:textId="490104C7" w:rsidR="00F470CC" w:rsidRPr="009E17AF" w:rsidRDefault="00F470CC" w:rsidP="00F470CC">
            <w:pPr>
              <w:pStyle w:val="NurText"/>
              <w:spacing w:line="276" w:lineRule="auto"/>
              <w:rPr>
                <w:rStyle w:val="lrzxr"/>
                <w:rFonts w:ascii="Arial" w:hAnsi="Arial" w:cs="Arial"/>
                <w:b/>
                <w:bCs/>
                <w:sz w:val="20"/>
                <w:szCs w:val="20"/>
                <w:highlight w:val="yellow"/>
              </w:rPr>
            </w:pPr>
            <w:r w:rsidRPr="001903B8">
              <w:rPr>
                <w:rFonts w:ascii="Arial" w:hAnsi="Arial" w:cs="Arial"/>
                <w:sz w:val="20"/>
                <w:szCs w:val="20"/>
              </w:rPr>
              <w:t>DISKUSSION</w:t>
            </w:r>
          </w:p>
        </w:tc>
        <w:tc>
          <w:tcPr>
            <w:tcW w:w="2111" w:type="dxa"/>
            <w:tcBorders>
              <w:top w:val="nil"/>
              <w:left w:val="nil"/>
              <w:bottom w:val="nil"/>
              <w:right w:val="nil"/>
            </w:tcBorders>
          </w:tcPr>
          <w:p w14:paraId="619D25F3" w14:textId="47211A10" w:rsidR="00F470CC" w:rsidRPr="007C115C" w:rsidRDefault="00F470CC" w:rsidP="00F470CC">
            <w:pPr>
              <w:spacing w:line="276" w:lineRule="auto"/>
              <w:rPr>
                <w:rStyle w:val="lrzxr"/>
                <w:rFonts w:ascii="Arial" w:hAnsi="Arial" w:cs="Arial"/>
                <w:sz w:val="20"/>
                <w:szCs w:val="20"/>
              </w:rPr>
            </w:pPr>
          </w:p>
        </w:tc>
      </w:tr>
      <w:tr w:rsidR="00F470CC" w14:paraId="5F6F3FEA" w14:textId="77777777" w:rsidTr="00F470CC">
        <w:tc>
          <w:tcPr>
            <w:tcW w:w="813" w:type="dxa"/>
            <w:tcBorders>
              <w:top w:val="nil"/>
              <w:left w:val="nil"/>
              <w:bottom w:val="nil"/>
              <w:right w:val="nil"/>
            </w:tcBorders>
          </w:tcPr>
          <w:p w14:paraId="14B5B88A" w14:textId="5BF1B47F" w:rsidR="00F470CC" w:rsidRPr="007C115C" w:rsidRDefault="00F470CC" w:rsidP="00F470CC">
            <w:pPr>
              <w:spacing w:line="276" w:lineRule="auto"/>
              <w:rPr>
                <w:rStyle w:val="lrzxr"/>
                <w:rFonts w:ascii="Arial" w:hAnsi="Arial" w:cs="Arial"/>
                <w:sz w:val="20"/>
                <w:szCs w:val="20"/>
              </w:rPr>
            </w:pPr>
          </w:p>
        </w:tc>
        <w:tc>
          <w:tcPr>
            <w:tcW w:w="4290" w:type="dxa"/>
            <w:tcBorders>
              <w:top w:val="nil"/>
              <w:left w:val="nil"/>
              <w:bottom w:val="nil"/>
              <w:right w:val="nil"/>
            </w:tcBorders>
          </w:tcPr>
          <w:p w14:paraId="1A755137" w14:textId="62A6606C" w:rsidR="00F470CC" w:rsidRPr="00AC3BAA" w:rsidRDefault="00F470CC" w:rsidP="00F470CC">
            <w:pPr>
              <w:spacing w:line="276" w:lineRule="auto"/>
              <w:rPr>
                <w:rStyle w:val="lrzxr"/>
                <w:rFonts w:ascii="Arial" w:hAnsi="Arial" w:cs="Arial"/>
                <w:b/>
                <w:bCs/>
                <w:sz w:val="20"/>
                <w:szCs w:val="20"/>
              </w:rPr>
            </w:pPr>
          </w:p>
        </w:tc>
        <w:tc>
          <w:tcPr>
            <w:tcW w:w="2111" w:type="dxa"/>
            <w:tcBorders>
              <w:top w:val="nil"/>
              <w:left w:val="nil"/>
              <w:bottom w:val="nil"/>
              <w:right w:val="nil"/>
            </w:tcBorders>
          </w:tcPr>
          <w:p w14:paraId="21B95E9C" w14:textId="77777777" w:rsidR="00F470CC" w:rsidRPr="007C115C" w:rsidRDefault="00F470CC" w:rsidP="00F470CC">
            <w:pPr>
              <w:spacing w:line="276" w:lineRule="auto"/>
              <w:rPr>
                <w:rStyle w:val="lrzxr"/>
                <w:rFonts w:ascii="Arial" w:hAnsi="Arial" w:cs="Arial"/>
                <w:sz w:val="20"/>
                <w:szCs w:val="20"/>
              </w:rPr>
            </w:pPr>
          </w:p>
        </w:tc>
      </w:tr>
      <w:tr w:rsidR="00F470CC" w14:paraId="688BAE46" w14:textId="77777777" w:rsidTr="00F470CC">
        <w:tc>
          <w:tcPr>
            <w:tcW w:w="813" w:type="dxa"/>
            <w:tcBorders>
              <w:top w:val="nil"/>
              <w:left w:val="nil"/>
              <w:bottom w:val="nil"/>
              <w:right w:val="nil"/>
            </w:tcBorders>
          </w:tcPr>
          <w:p w14:paraId="49F3EB85" w14:textId="32A91391"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16.30</w:t>
            </w:r>
          </w:p>
        </w:tc>
        <w:tc>
          <w:tcPr>
            <w:tcW w:w="4290" w:type="dxa"/>
            <w:tcBorders>
              <w:top w:val="nil"/>
              <w:left w:val="nil"/>
              <w:bottom w:val="nil"/>
              <w:right w:val="nil"/>
            </w:tcBorders>
          </w:tcPr>
          <w:p w14:paraId="3706523E" w14:textId="1B608110" w:rsidR="00F470CC" w:rsidRPr="00AC3BAA" w:rsidRDefault="00F470CC" w:rsidP="00F470CC">
            <w:pPr>
              <w:pStyle w:val="Listenabsatz"/>
              <w:spacing w:line="276" w:lineRule="auto"/>
              <w:rPr>
                <w:rStyle w:val="lrzxr"/>
                <w:rFonts w:ascii="Arial" w:hAnsi="Arial" w:cs="Arial"/>
                <w:sz w:val="20"/>
                <w:szCs w:val="20"/>
              </w:rPr>
            </w:pPr>
            <w:r w:rsidRPr="001903B8">
              <w:rPr>
                <w:rFonts w:ascii="Arial" w:hAnsi="Arial" w:cs="Arial"/>
                <w:sz w:val="20"/>
                <w:szCs w:val="20"/>
              </w:rPr>
              <w:t>P A U S E</w:t>
            </w:r>
          </w:p>
        </w:tc>
        <w:tc>
          <w:tcPr>
            <w:tcW w:w="2111" w:type="dxa"/>
            <w:tcBorders>
              <w:top w:val="nil"/>
              <w:left w:val="nil"/>
              <w:bottom w:val="nil"/>
              <w:right w:val="nil"/>
            </w:tcBorders>
          </w:tcPr>
          <w:p w14:paraId="0E36D4BA" w14:textId="6043FF0E" w:rsidR="00F470CC" w:rsidRPr="007C115C" w:rsidRDefault="00F470CC" w:rsidP="00F470CC">
            <w:pPr>
              <w:spacing w:line="276" w:lineRule="auto"/>
              <w:rPr>
                <w:rStyle w:val="lrzxr"/>
                <w:rFonts w:ascii="Arial" w:hAnsi="Arial" w:cs="Arial"/>
                <w:sz w:val="20"/>
                <w:szCs w:val="20"/>
              </w:rPr>
            </w:pPr>
          </w:p>
        </w:tc>
      </w:tr>
      <w:tr w:rsidR="00F470CC" w14:paraId="32554009" w14:textId="77777777" w:rsidTr="00F470CC">
        <w:tc>
          <w:tcPr>
            <w:tcW w:w="813" w:type="dxa"/>
            <w:tcBorders>
              <w:top w:val="nil"/>
              <w:left w:val="nil"/>
              <w:bottom w:val="nil"/>
              <w:right w:val="nil"/>
            </w:tcBorders>
          </w:tcPr>
          <w:p w14:paraId="51A990F0" w14:textId="2B9C976D" w:rsidR="00F470CC" w:rsidRPr="007C115C" w:rsidRDefault="00F470CC" w:rsidP="00F470CC">
            <w:pPr>
              <w:spacing w:line="276" w:lineRule="auto"/>
              <w:rPr>
                <w:rStyle w:val="lrzxr"/>
                <w:rFonts w:ascii="Arial" w:hAnsi="Arial" w:cs="Arial"/>
                <w:sz w:val="20"/>
                <w:szCs w:val="20"/>
              </w:rPr>
            </w:pPr>
          </w:p>
        </w:tc>
        <w:tc>
          <w:tcPr>
            <w:tcW w:w="4290" w:type="dxa"/>
            <w:tcBorders>
              <w:top w:val="nil"/>
              <w:left w:val="nil"/>
              <w:bottom w:val="nil"/>
              <w:right w:val="nil"/>
            </w:tcBorders>
          </w:tcPr>
          <w:p w14:paraId="712A3B66" w14:textId="48C982C5" w:rsidR="00F470CC" w:rsidRPr="009E17AF" w:rsidRDefault="00F470CC" w:rsidP="00F470CC">
            <w:pPr>
              <w:spacing w:line="276" w:lineRule="auto"/>
              <w:rPr>
                <w:rStyle w:val="lrzxr"/>
                <w:rFonts w:ascii="Arial" w:hAnsi="Arial" w:cs="Arial"/>
                <w:b/>
                <w:bCs/>
                <w:sz w:val="20"/>
                <w:szCs w:val="20"/>
              </w:rPr>
            </w:pPr>
            <w:r w:rsidRPr="001903B8">
              <w:rPr>
                <w:rFonts w:ascii="Arial" w:hAnsi="Arial" w:cs="Arial"/>
                <w:sz w:val="20"/>
                <w:szCs w:val="20"/>
              </w:rPr>
              <w:t>Moderation 2. Teil</w:t>
            </w:r>
          </w:p>
        </w:tc>
        <w:tc>
          <w:tcPr>
            <w:tcW w:w="2111" w:type="dxa"/>
            <w:tcBorders>
              <w:top w:val="nil"/>
              <w:left w:val="nil"/>
              <w:bottom w:val="nil"/>
              <w:right w:val="nil"/>
            </w:tcBorders>
          </w:tcPr>
          <w:p w14:paraId="7C35ADB0" w14:textId="75AA9548" w:rsidR="00F470CC" w:rsidRPr="007C115C" w:rsidRDefault="00F470CC" w:rsidP="00F470CC">
            <w:pPr>
              <w:spacing w:line="276" w:lineRule="auto"/>
              <w:rPr>
                <w:rStyle w:val="lrzxr"/>
                <w:rFonts w:ascii="Arial" w:hAnsi="Arial" w:cs="Arial"/>
                <w:i/>
                <w:iCs/>
                <w:sz w:val="20"/>
                <w:szCs w:val="20"/>
              </w:rPr>
            </w:pPr>
            <w:r w:rsidRPr="001903B8">
              <w:rPr>
                <w:rFonts w:ascii="Arial" w:hAnsi="Arial" w:cs="Arial"/>
                <w:sz w:val="20"/>
                <w:szCs w:val="20"/>
              </w:rPr>
              <w:t>Hoffmann</w:t>
            </w:r>
          </w:p>
        </w:tc>
      </w:tr>
      <w:tr w:rsidR="00F470CC" w14:paraId="7D7F273C" w14:textId="77777777" w:rsidTr="00F470CC">
        <w:tc>
          <w:tcPr>
            <w:tcW w:w="813" w:type="dxa"/>
            <w:tcBorders>
              <w:top w:val="nil"/>
              <w:left w:val="nil"/>
              <w:bottom w:val="nil"/>
              <w:right w:val="nil"/>
            </w:tcBorders>
          </w:tcPr>
          <w:p w14:paraId="0B865FEE" w14:textId="7780079E"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17.00</w:t>
            </w:r>
          </w:p>
        </w:tc>
        <w:tc>
          <w:tcPr>
            <w:tcW w:w="4290" w:type="dxa"/>
            <w:tcBorders>
              <w:top w:val="nil"/>
              <w:left w:val="nil"/>
              <w:bottom w:val="nil"/>
              <w:right w:val="nil"/>
            </w:tcBorders>
          </w:tcPr>
          <w:p w14:paraId="770C8959" w14:textId="307A57EB" w:rsidR="00F470CC" w:rsidRPr="001903B8" w:rsidRDefault="00F470CC" w:rsidP="00F470CC">
            <w:pPr>
              <w:spacing w:line="276" w:lineRule="auto"/>
              <w:rPr>
                <w:rFonts w:ascii="Arial" w:hAnsi="Arial" w:cs="Arial"/>
                <w:sz w:val="20"/>
                <w:szCs w:val="20"/>
              </w:rPr>
            </w:pPr>
            <w:r w:rsidRPr="001903B8">
              <w:rPr>
                <w:rFonts w:ascii="Arial" w:hAnsi="Arial" w:cs="Arial"/>
                <w:sz w:val="20"/>
                <w:szCs w:val="20"/>
              </w:rPr>
              <w:t>Fallvignetten &amp; Erfahrungsberichte</w:t>
            </w:r>
          </w:p>
          <w:p w14:paraId="36FE0A60" w14:textId="77777777" w:rsidR="00F470CC" w:rsidRPr="001903B8" w:rsidRDefault="00F470CC" w:rsidP="00F470CC">
            <w:pPr>
              <w:pStyle w:val="Listenabsatz"/>
              <w:numPr>
                <w:ilvl w:val="0"/>
                <w:numId w:val="6"/>
              </w:numPr>
              <w:spacing w:after="0" w:line="276" w:lineRule="auto"/>
              <w:rPr>
                <w:rFonts w:ascii="Arial" w:hAnsi="Arial" w:cs="Arial"/>
                <w:sz w:val="20"/>
                <w:szCs w:val="20"/>
              </w:rPr>
            </w:pPr>
            <w:r w:rsidRPr="001903B8">
              <w:rPr>
                <w:rFonts w:ascii="Arial" w:hAnsi="Arial" w:cs="Arial"/>
                <w:sz w:val="20"/>
                <w:szCs w:val="20"/>
              </w:rPr>
              <w:t>Psychotherapeut*in</w:t>
            </w:r>
          </w:p>
          <w:p w14:paraId="4AE0E635" w14:textId="77777777" w:rsidR="00F470CC" w:rsidRPr="001903B8" w:rsidRDefault="00F470CC" w:rsidP="00F470CC">
            <w:pPr>
              <w:pStyle w:val="Listenabsatz"/>
              <w:numPr>
                <w:ilvl w:val="0"/>
                <w:numId w:val="6"/>
              </w:numPr>
              <w:spacing w:after="0" w:line="276" w:lineRule="auto"/>
              <w:rPr>
                <w:rFonts w:ascii="Arial" w:hAnsi="Arial" w:cs="Arial"/>
                <w:sz w:val="20"/>
                <w:szCs w:val="20"/>
              </w:rPr>
            </w:pPr>
            <w:r w:rsidRPr="001903B8">
              <w:rPr>
                <w:rFonts w:ascii="Arial" w:hAnsi="Arial" w:cs="Arial"/>
                <w:sz w:val="20"/>
                <w:szCs w:val="20"/>
              </w:rPr>
              <w:t>Ergotherapie</w:t>
            </w:r>
          </w:p>
          <w:p w14:paraId="3D1AEBF4" w14:textId="6421DBE4" w:rsidR="00F470CC" w:rsidRPr="009E17AF" w:rsidRDefault="00F470CC" w:rsidP="00F470CC">
            <w:pPr>
              <w:pStyle w:val="Listenabsatz"/>
              <w:numPr>
                <w:ilvl w:val="0"/>
                <w:numId w:val="6"/>
              </w:numPr>
              <w:spacing w:after="0" w:line="276" w:lineRule="auto"/>
              <w:rPr>
                <w:rStyle w:val="lrzxr"/>
                <w:rFonts w:ascii="Arial" w:hAnsi="Arial" w:cs="Arial"/>
                <w:b/>
                <w:bCs/>
                <w:sz w:val="20"/>
                <w:szCs w:val="20"/>
              </w:rPr>
            </w:pPr>
            <w:r w:rsidRPr="001903B8">
              <w:rPr>
                <w:rFonts w:ascii="Arial" w:hAnsi="Arial" w:cs="Arial"/>
                <w:sz w:val="20"/>
                <w:szCs w:val="20"/>
              </w:rPr>
              <w:t>Psych. Pflege / Soziotherapie</w:t>
            </w:r>
          </w:p>
        </w:tc>
        <w:tc>
          <w:tcPr>
            <w:tcW w:w="2111" w:type="dxa"/>
            <w:tcBorders>
              <w:top w:val="nil"/>
              <w:left w:val="nil"/>
              <w:bottom w:val="nil"/>
              <w:right w:val="nil"/>
            </w:tcBorders>
          </w:tcPr>
          <w:p w14:paraId="4CDAB5D9" w14:textId="77777777" w:rsidR="00F470CC" w:rsidRPr="007C115C" w:rsidRDefault="00F470CC" w:rsidP="00F470CC">
            <w:pPr>
              <w:spacing w:line="276" w:lineRule="auto"/>
              <w:rPr>
                <w:rStyle w:val="lrzxr"/>
                <w:rFonts w:ascii="Arial" w:hAnsi="Arial" w:cs="Arial"/>
                <w:sz w:val="20"/>
                <w:szCs w:val="20"/>
              </w:rPr>
            </w:pPr>
          </w:p>
        </w:tc>
      </w:tr>
      <w:tr w:rsidR="00F470CC" w14:paraId="3216C048" w14:textId="77777777" w:rsidTr="00F470CC">
        <w:tc>
          <w:tcPr>
            <w:tcW w:w="813" w:type="dxa"/>
            <w:tcBorders>
              <w:top w:val="nil"/>
              <w:left w:val="nil"/>
              <w:bottom w:val="nil"/>
              <w:right w:val="nil"/>
            </w:tcBorders>
          </w:tcPr>
          <w:p w14:paraId="12112E19" w14:textId="6934E173"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17.30</w:t>
            </w:r>
          </w:p>
        </w:tc>
        <w:tc>
          <w:tcPr>
            <w:tcW w:w="4290" w:type="dxa"/>
            <w:tcBorders>
              <w:top w:val="nil"/>
              <w:left w:val="nil"/>
              <w:bottom w:val="nil"/>
              <w:right w:val="nil"/>
            </w:tcBorders>
          </w:tcPr>
          <w:p w14:paraId="7ACE5D5B" w14:textId="77777777" w:rsidR="00F470CC" w:rsidRDefault="00F470CC" w:rsidP="00F470CC">
            <w:pPr>
              <w:spacing w:line="276" w:lineRule="auto"/>
              <w:rPr>
                <w:rFonts w:ascii="Arial" w:hAnsi="Arial" w:cs="Arial"/>
                <w:sz w:val="20"/>
                <w:szCs w:val="20"/>
              </w:rPr>
            </w:pPr>
            <w:r w:rsidRPr="001903B8">
              <w:rPr>
                <w:rFonts w:ascii="Arial" w:hAnsi="Arial" w:cs="Arial"/>
                <w:sz w:val="20"/>
                <w:szCs w:val="20"/>
              </w:rPr>
              <w:t>Wohin geht die Reise?</w:t>
            </w:r>
          </w:p>
          <w:p w14:paraId="38222DF4" w14:textId="384644E8" w:rsidR="00F470CC" w:rsidRPr="009E17AF" w:rsidRDefault="00F470CC" w:rsidP="00F470CC">
            <w:pPr>
              <w:spacing w:line="276" w:lineRule="auto"/>
              <w:rPr>
                <w:rStyle w:val="lrzxr"/>
                <w:rFonts w:ascii="Arial" w:hAnsi="Arial" w:cs="Arial"/>
                <w:b/>
                <w:bCs/>
                <w:sz w:val="20"/>
                <w:szCs w:val="20"/>
              </w:rPr>
            </w:pPr>
          </w:p>
        </w:tc>
        <w:tc>
          <w:tcPr>
            <w:tcW w:w="2111" w:type="dxa"/>
            <w:tcBorders>
              <w:top w:val="nil"/>
              <w:left w:val="nil"/>
              <w:bottom w:val="nil"/>
              <w:right w:val="nil"/>
            </w:tcBorders>
          </w:tcPr>
          <w:p w14:paraId="1249BE50" w14:textId="4DEB8790" w:rsidR="00F470CC" w:rsidRPr="007C115C" w:rsidRDefault="00F470CC" w:rsidP="00F470CC">
            <w:pPr>
              <w:spacing w:line="276" w:lineRule="auto"/>
              <w:rPr>
                <w:rStyle w:val="lrzxr"/>
                <w:rFonts w:ascii="Arial" w:hAnsi="Arial" w:cs="Arial"/>
                <w:sz w:val="20"/>
                <w:szCs w:val="20"/>
              </w:rPr>
            </w:pPr>
            <w:r w:rsidRPr="001903B8">
              <w:rPr>
                <w:rFonts w:ascii="Arial" w:hAnsi="Arial" w:cs="Arial"/>
                <w:sz w:val="20"/>
                <w:szCs w:val="20"/>
              </w:rPr>
              <w:t>Gibis</w:t>
            </w:r>
          </w:p>
        </w:tc>
      </w:tr>
      <w:tr w:rsidR="00F470CC" w14:paraId="05780A47" w14:textId="77777777" w:rsidTr="00F470CC">
        <w:tc>
          <w:tcPr>
            <w:tcW w:w="813" w:type="dxa"/>
            <w:tcBorders>
              <w:top w:val="nil"/>
              <w:left w:val="nil"/>
              <w:bottom w:val="nil"/>
              <w:right w:val="nil"/>
            </w:tcBorders>
          </w:tcPr>
          <w:p w14:paraId="67496DB6" w14:textId="692EFDFD" w:rsidR="00F470CC" w:rsidRPr="001903B8" w:rsidRDefault="00F470CC" w:rsidP="00F470CC">
            <w:pPr>
              <w:spacing w:line="276" w:lineRule="auto"/>
              <w:rPr>
                <w:rFonts w:ascii="Arial" w:hAnsi="Arial" w:cs="Arial"/>
                <w:sz w:val="20"/>
                <w:szCs w:val="20"/>
              </w:rPr>
            </w:pPr>
            <w:r w:rsidRPr="001903B8">
              <w:rPr>
                <w:rFonts w:ascii="Arial" w:hAnsi="Arial" w:cs="Arial"/>
                <w:sz w:val="20"/>
                <w:szCs w:val="20"/>
              </w:rPr>
              <w:t>17.50</w:t>
            </w:r>
          </w:p>
        </w:tc>
        <w:tc>
          <w:tcPr>
            <w:tcW w:w="4290" w:type="dxa"/>
            <w:tcBorders>
              <w:top w:val="nil"/>
              <w:left w:val="nil"/>
              <w:bottom w:val="nil"/>
              <w:right w:val="nil"/>
            </w:tcBorders>
          </w:tcPr>
          <w:p w14:paraId="11D6F5D1" w14:textId="77777777" w:rsidR="00F470CC" w:rsidRDefault="00F470CC" w:rsidP="00F470CC">
            <w:pPr>
              <w:spacing w:line="276" w:lineRule="auto"/>
              <w:rPr>
                <w:rFonts w:ascii="Arial" w:hAnsi="Arial" w:cs="Arial"/>
                <w:sz w:val="20"/>
                <w:szCs w:val="20"/>
              </w:rPr>
            </w:pPr>
            <w:r w:rsidRPr="001903B8">
              <w:rPr>
                <w:rFonts w:ascii="Arial" w:hAnsi="Arial" w:cs="Arial"/>
                <w:sz w:val="20"/>
                <w:szCs w:val="20"/>
              </w:rPr>
              <w:t>Vision der Kooperation zwischen Klinik und ambulantem Bereich</w:t>
            </w:r>
          </w:p>
          <w:p w14:paraId="0702C3E6" w14:textId="59E06D89" w:rsidR="00F470CC" w:rsidRPr="001903B8" w:rsidRDefault="00F470CC" w:rsidP="00F470CC">
            <w:pPr>
              <w:spacing w:line="276" w:lineRule="auto"/>
              <w:rPr>
                <w:rFonts w:ascii="Arial" w:hAnsi="Arial" w:cs="Arial"/>
                <w:sz w:val="20"/>
                <w:szCs w:val="20"/>
              </w:rPr>
            </w:pPr>
          </w:p>
        </w:tc>
        <w:tc>
          <w:tcPr>
            <w:tcW w:w="2111" w:type="dxa"/>
            <w:tcBorders>
              <w:top w:val="nil"/>
              <w:left w:val="nil"/>
              <w:bottom w:val="nil"/>
              <w:right w:val="nil"/>
            </w:tcBorders>
          </w:tcPr>
          <w:p w14:paraId="10220DCC" w14:textId="108D442A" w:rsidR="00F470CC" w:rsidRPr="001903B8" w:rsidRDefault="00F470CC" w:rsidP="00F470CC">
            <w:pPr>
              <w:spacing w:line="276" w:lineRule="auto"/>
              <w:rPr>
                <w:rFonts w:ascii="Arial" w:hAnsi="Arial" w:cs="Arial"/>
                <w:sz w:val="20"/>
                <w:szCs w:val="20"/>
              </w:rPr>
            </w:pPr>
            <w:r w:rsidRPr="001903B8">
              <w:rPr>
                <w:rFonts w:ascii="Arial" w:hAnsi="Arial" w:cs="Arial"/>
                <w:sz w:val="20"/>
                <w:szCs w:val="20"/>
              </w:rPr>
              <w:t>Hauth</w:t>
            </w:r>
          </w:p>
        </w:tc>
      </w:tr>
      <w:tr w:rsidR="00FE3A09" w14:paraId="47DD5551" w14:textId="77777777" w:rsidTr="00F470CC">
        <w:tc>
          <w:tcPr>
            <w:tcW w:w="813" w:type="dxa"/>
            <w:tcBorders>
              <w:top w:val="nil"/>
              <w:left w:val="nil"/>
              <w:bottom w:val="nil"/>
              <w:right w:val="nil"/>
            </w:tcBorders>
          </w:tcPr>
          <w:p w14:paraId="62E5B9B6" w14:textId="111EEE87"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18.10</w:t>
            </w:r>
          </w:p>
        </w:tc>
        <w:tc>
          <w:tcPr>
            <w:tcW w:w="4290" w:type="dxa"/>
            <w:tcBorders>
              <w:top w:val="nil"/>
              <w:left w:val="nil"/>
              <w:bottom w:val="nil"/>
              <w:right w:val="nil"/>
            </w:tcBorders>
          </w:tcPr>
          <w:p w14:paraId="22127939" w14:textId="7B7C4C3B" w:rsidR="00FE3A09" w:rsidRPr="001903B8" w:rsidRDefault="00FE3A09" w:rsidP="00FE3A09">
            <w:pPr>
              <w:spacing w:line="276" w:lineRule="auto"/>
              <w:rPr>
                <w:rFonts w:ascii="Arial" w:hAnsi="Arial" w:cs="Arial"/>
                <w:sz w:val="20"/>
                <w:szCs w:val="20"/>
              </w:rPr>
            </w:pPr>
            <w:r>
              <w:rPr>
                <w:rFonts w:ascii="Arial" w:hAnsi="Arial" w:cs="Arial"/>
                <w:sz w:val="20"/>
                <w:szCs w:val="20"/>
              </w:rPr>
              <w:t>Chancen und Stolpersteine aus psychotherapeutischer Sicht</w:t>
            </w:r>
          </w:p>
        </w:tc>
        <w:tc>
          <w:tcPr>
            <w:tcW w:w="2111" w:type="dxa"/>
            <w:tcBorders>
              <w:top w:val="nil"/>
              <w:left w:val="nil"/>
              <w:bottom w:val="nil"/>
              <w:right w:val="nil"/>
            </w:tcBorders>
          </w:tcPr>
          <w:p w14:paraId="39C14E15" w14:textId="3395068A"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Meybohm</w:t>
            </w:r>
          </w:p>
        </w:tc>
      </w:tr>
      <w:tr w:rsidR="00FE3A09" w14:paraId="2AB1DF53" w14:textId="77777777" w:rsidTr="00F470CC">
        <w:tc>
          <w:tcPr>
            <w:tcW w:w="813" w:type="dxa"/>
            <w:tcBorders>
              <w:top w:val="nil"/>
              <w:left w:val="nil"/>
              <w:bottom w:val="nil"/>
              <w:right w:val="nil"/>
            </w:tcBorders>
          </w:tcPr>
          <w:p w14:paraId="6A58DE7A" w14:textId="04D12A4E"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18.30</w:t>
            </w:r>
          </w:p>
        </w:tc>
        <w:tc>
          <w:tcPr>
            <w:tcW w:w="4290" w:type="dxa"/>
            <w:tcBorders>
              <w:top w:val="nil"/>
              <w:left w:val="nil"/>
              <w:bottom w:val="nil"/>
              <w:right w:val="nil"/>
            </w:tcBorders>
          </w:tcPr>
          <w:p w14:paraId="675099D2" w14:textId="20C296D2" w:rsidR="00FE3A09" w:rsidRPr="001903B8" w:rsidRDefault="00FE3A09" w:rsidP="00FE3A09">
            <w:pPr>
              <w:spacing w:line="276" w:lineRule="auto"/>
              <w:rPr>
                <w:rFonts w:ascii="Arial" w:hAnsi="Arial" w:cs="Arial"/>
                <w:sz w:val="20"/>
                <w:szCs w:val="20"/>
              </w:rPr>
            </w:pPr>
            <w:r>
              <w:rPr>
                <w:rFonts w:ascii="Arial" w:hAnsi="Arial" w:cs="Arial"/>
                <w:sz w:val="20"/>
                <w:szCs w:val="20"/>
              </w:rPr>
              <w:t xml:space="preserve">Statements der </w:t>
            </w:r>
            <w:r w:rsidRPr="001903B8">
              <w:rPr>
                <w:rFonts w:ascii="Arial" w:hAnsi="Arial" w:cs="Arial"/>
                <w:sz w:val="20"/>
                <w:szCs w:val="20"/>
              </w:rPr>
              <w:t>Tagungsbeobacht</w:t>
            </w:r>
            <w:r>
              <w:rPr>
                <w:rFonts w:ascii="Arial" w:hAnsi="Arial" w:cs="Arial"/>
                <w:sz w:val="20"/>
                <w:szCs w:val="20"/>
              </w:rPr>
              <w:t>er*innen</w:t>
            </w:r>
            <w:r w:rsidRPr="001903B8">
              <w:rPr>
                <w:rFonts w:ascii="Arial" w:hAnsi="Arial" w:cs="Arial"/>
                <w:sz w:val="20"/>
                <w:szCs w:val="20"/>
              </w:rPr>
              <w:t>:</w:t>
            </w:r>
          </w:p>
          <w:p w14:paraId="1A2A02EE" w14:textId="5F04354F" w:rsidR="00FE3A09" w:rsidRDefault="00FE3A09" w:rsidP="00FE3A09">
            <w:pPr>
              <w:pStyle w:val="Listenabsatz"/>
              <w:numPr>
                <w:ilvl w:val="0"/>
                <w:numId w:val="7"/>
              </w:numPr>
              <w:spacing w:after="0" w:line="276" w:lineRule="auto"/>
              <w:rPr>
                <w:rFonts w:ascii="Arial" w:hAnsi="Arial" w:cs="Arial"/>
                <w:sz w:val="20"/>
                <w:szCs w:val="20"/>
              </w:rPr>
            </w:pPr>
            <w:r w:rsidRPr="001903B8">
              <w:rPr>
                <w:rFonts w:ascii="Arial" w:hAnsi="Arial" w:cs="Arial"/>
                <w:sz w:val="20"/>
                <w:szCs w:val="20"/>
              </w:rPr>
              <w:t>Bipolaris</w:t>
            </w:r>
          </w:p>
          <w:p w14:paraId="48F8B450" w14:textId="77777777" w:rsidR="00FE3A09" w:rsidRPr="00695A3F" w:rsidRDefault="00FE3A09" w:rsidP="00FE3A09">
            <w:pPr>
              <w:pStyle w:val="Listenabsatz"/>
              <w:numPr>
                <w:ilvl w:val="0"/>
                <w:numId w:val="7"/>
              </w:numPr>
              <w:spacing w:line="276" w:lineRule="auto"/>
              <w:rPr>
                <w:rFonts w:ascii="Arial" w:hAnsi="Arial" w:cs="Arial"/>
                <w:sz w:val="20"/>
                <w:szCs w:val="20"/>
              </w:rPr>
            </w:pPr>
            <w:r w:rsidRPr="00695A3F">
              <w:rPr>
                <w:rFonts w:ascii="Arial" w:hAnsi="Arial" w:cs="Arial"/>
                <w:sz w:val="20"/>
                <w:szCs w:val="20"/>
              </w:rPr>
              <w:t>Angehörigenverband</w:t>
            </w:r>
          </w:p>
          <w:p w14:paraId="6E5BD92A" w14:textId="2EA9F3BF" w:rsidR="00FE3A09" w:rsidRPr="001903B8" w:rsidRDefault="00FE3A09" w:rsidP="00FE3A09">
            <w:pPr>
              <w:spacing w:line="276" w:lineRule="auto"/>
              <w:rPr>
                <w:rFonts w:ascii="Arial" w:hAnsi="Arial" w:cs="Arial"/>
                <w:sz w:val="20"/>
                <w:szCs w:val="20"/>
              </w:rPr>
            </w:pPr>
          </w:p>
        </w:tc>
        <w:tc>
          <w:tcPr>
            <w:tcW w:w="2111" w:type="dxa"/>
            <w:tcBorders>
              <w:top w:val="nil"/>
              <w:left w:val="nil"/>
              <w:bottom w:val="nil"/>
              <w:right w:val="nil"/>
            </w:tcBorders>
          </w:tcPr>
          <w:p w14:paraId="3708D839" w14:textId="77777777" w:rsidR="00FE3A09" w:rsidRPr="001903B8" w:rsidRDefault="00FE3A09" w:rsidP="00FE3A09">
            <w:pPr>
              <w:spacing w:line="276" w:lineRule="auto"/>
              <w:rPr>
                <w:rFonts w:ascii="Arial" w:hAnsi="Arial" w:cs="Arial"/>
                <w:sz w:val="20"/>
                <w:szCs w:val="20"/>
              </w:rPr>
            </w:pPr>
          </w:p>
          <w:p w14:paraId="695BC278" w14:textId="77777777"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Hr. Lindemann</w:t>
            </w:r>
          </w:p>
          <w:p w14:paraId="0040658A" w14:textId="77777777"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NN</w:t>
            </w:r>
          </w:p>
          <w:p w14:paraId="54A72135" w14:textId="77777777" w:rsidR="00FE3A09" w:rsidRPr="001903B8" w:rsidRDefault="00FE3A09" w:rsidP="00FE3A09">
            <w:pPr>
              <w:spacing w:line="276" w:lineRule="auto"/>
              <w:rPr>
                <w:rFonts w:ascii="Arial" w:hAnsi="Arial" w:cs="Arial"/>
                <w:sz w:val="20"/>
                <w:szCs w:val="20"/>
              </w:rPr>
            </w:pPr>
          </w:p>
        </w:tc>
      </w:tr>
      <w:tr w:rsidR="00FE3A09" w14:paraId="2DEBBDAD" w14:textId="77777777" w:rsidTr="00F470CC">
        <w:tc>
          <w:tcPr>
            <w:tcW w:w="813" w:type="dxa"/>
            <w:tcBorders>
              <w:top w:val="nil"/>
              <w:left w:val="nil"/>
              <w:bottom w:val="nil"/>
              <w:right w:val="nil"/>
            </w:tcBorders>
          </w:tcPr>
          <w:p w14:paraId="67AAE657" w14:textId="47D85DB4"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18.50</w:t>
            </w:r>
          </w:p>
        </w:tc>
        <w:tc>
          <w:tcPr>
            <w:tcW w:w="4290" w:type="dxa"/>
            <w:tcBorders>
              <w:top w:val="nil"/>
              <w:left w:val="nil"/>
              <w:bottom w:val="nil"/>
              <w:right w:val="nil"/>
            </w:tcBorders>
          </w:tcPr>
          <w:p w14:paraId="2253872D" w14:textId="528FA3A6"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Abschlussdiskussion &amp; Fazit</w:t>
            </w:r>
          </w:p>
        </w:tc>
        <w:tc>
          <w:tcPr>
            <w:tcW w:w="2111" w:type="dxa"/>
            <w:tcBorders>
              <w:top w:val="nil"/>
              <w:left w:val="nil"/>
              <w:bottom w:val="nil"/>
              <w:right w:val="nil"/>
            </w:tcBorders>
          </w:tcPr>
          <w:p w14:paraId="79758E94" w14:textId="77777777" w:rsidR="00FE3A09" w:rsidRPr="001903B8" w:rsidRDefault="00FE3A09" w:rsidP="00FE3A09">
            <w:pPr>
              <w:spacing w:line="276" w:lineRule="auto"/>
              <w:rPr>
                <w:rFonts w:ascii="Arial" w:hAnsi="Arial" w:cs="Arial"/>
                <w:sz w:val="20"/>
                <w:szCs w:val="20"/>
              </w:rPr>
            </w:pPr>
          </w:p>
        </w:tc>
      </w:tr>
      <w:tr w:rsidR="00FE3A09" w14:paraId="650AE690" w14:textId="77777777" w:rsidTr="00F470CC">
        <w:tc>
          <w:tcPr>
            <w:tcW w:w="813" w:type="dxa"/>
            <w:tcBorders>
              <w:top w:val="nil"/>
              <w:left w:val="nil"/>
              <w:bottom w:val="nil"/>
              <w:right w:val="nil"/>
            </w:tcBorders>
          </w:tcPr>
          <w:p w14:paraId="0C81E166" w14:textId="6E3C0BA9"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19.00</w:t>
            </w:r>
          </w:p>
        </w:tc>
        <w:tc>
          <w:tcPr>
            <w:tcW w:w="4290" w:type="dxa"/>
            <w:tcBorders>
              <w:top w:val="nil"/>
              <w:left w:val="nil"/>
              <w:bottom w:val="nil"/>
              <w:right w:val="nil"/>
            </w:tcBorders>
          </w:tcPr>
          <w:p w14:paraId="6DB0CB83" w14:textId="10983B13" w:rsidR="00FE3A09" w:rsidRPr="001903B8" w:rsidRDefault="00FE3A09" w:rsidP="00FE3A09">
            <w:pPr>
              <w:spacing w:line="276" w:lineRule="auto"/>
              <w:rPr>
                <w:rFonts w:ascii="Arial" w:hAnsi="Arial" w:cs="Arial"/>
                <w:sz w:val="20"/>
                <w:szCs w:val="20"/>
              </w:rPr>
            </w:pPr>
            <w:r w:rsidRPr="001903B8">
              <w:rPr>
                <w:rFonts w:ascii="Arial" w:hAnsi="Arial" w:cs="Arial"/>
                <w:sz w:val="20"/>
                <w:szCs w:val="20"/>
              </w:rPr>
              <w:t>ENDE</w:t>
            </w:r>
          </w:p>
        </w:tc>
        <w:tc>
          <w:tcPr>
            <w:tcW w:w="2111" w:type="dxa"/>
            <w:tcBorders>
              <w:top w:val="nil"/>
              <w:left w:val="nil"/>
              <w:bottom w:val="nil"/>
              <w:right w:val="nil"/>
            </w:tcBorders>
          </w:tcPr>
          <w:p w14:paraId="327C490B" w14:textId="77777777" w:rsidR="00FE3A09" w:rsidRPr="001903B8" w:rsidRDefault="00FE3A09" w:rsidP="00FE3A09">
            <w:pPr>
              <w:spacing w:line="276" w:lineRule="auto"/>
              <w:rPr>
                <w:rFonts w:ascii="Arial" w:hAnsi="Arial" w:cs="Arial"/>
                <w:sz w:val="20"/>
                <w:szCs w:val="20"/>
              </w:rPr>
            </w:pPr>
          </w:p>
        </w:tc>
      </w:tr>
    </w:tbl>
    <w:p w14:paraId="2DDB4CFE" w14:textId="77777777" w:rsidR="00190E9E" w:rsidRDefault="00190E9E">
      <w:pPr>
        <w:rPr>
          <w:rFonts w:ascii="Arial" w:hAnsi="Arial" w:cs="Arial"/>
          <w:b/>
        </w:rPr>
      </w:pPr>
    </w:p>
    <w:p w14:paraId="51258703" w14:textId="77777777" w:rsidR="00190E9E" w:rsidRDefault="00190E9E">
      <w:pPr>
        <w:rPr>
          <w:rFonts w:ascii="Arial" w:hAnsi="Arial" w:cs="Arial"/>
          <w:b/>
        </w:rPr>
      </w:pPr>
    </w:p>
    <w:p w14:paraId="53E14D95" w14:textId="0E40B5EC" w:rsidR="00AA61E3" w:rsidRDefault="00AA61E3">
      <w:pPr>
        <w:rPr>
          <w:rFonts w:ascii="Arial" w:hAnsi="Arial" w:cs="Arial"/>
          <w:b/>
        </w:rPr>
      </w:pPr>
    </w:p>
    <w:p w14:paraId="638FD01C" w14:textId="77777777" w:rsidR="004552D2" w:rsidRDefault="004552D2">
      <w:pPr>
        <w:rPr>
          <w:rFonts w:ascii="Arial" w:hAnsi="Arial" w:cs="Arial"/>
          <w:b/>
        </w:rPr>
      </w:pPr>
    </w:p>
    <w:p w14:paraId="75178CBA" w14:textId="181A81CD" w:rsidR="007B4D8D" w:rsidRPr="001B0FB5" w:rsidRDefault="006631EA">
      <w:pPr>
        <w:rPr>
          <w:rFonts w:ascii="Arial" w:hAnsi="Arial" w:cs="Arial"/>
          <w:b/>
        </w:rPr>
      </w:pPr>
      <w:r w:rsidRPr="001B0FB5">
        <w:rPr>
          <w:rFonts w:ascii="Arial" w:hAnsi="Arial" w:cs="Arial"/>
          <w:b/>
        </w:rPr>
        <w:t>Referent</w:t>
      </w:r>
      <w:r w:rsidR="00CD395D">
        <w:rPr>
          <w:rFonts w:ascii="Arial" w:hAnsi="Arial" w:cs="Arial"/>
          <w:b/>
        </w:rPr>
        <w:t>*innen</w:t>
      </w:r>
      <w:r w:rsidRPr="001B0FB5">
        <w:rPr>
          <w:rFonts w:ascii="Arial" w:hAnsi="Arial" w:cs="Arial"/>
          <w:b/>
        </w:rPr>
        <w:t>/</w:t>
      </w:r>
      <w:r w:rsidR="008C0189">
        <w:rPr>
          <w:rFonts w:ascii="Arial" w:hAnsi="Arial" w:cs="Arial"/>
          <w:b/>
        </w:rPr>
        <w:t>Expert*innen</w:t>
      </w:r>
      <w:r w:rsidR="00062FE7">
        <w:rPr>
          <w:rFonts w:ascii="Arial" w:hAnsi="Arial" w:cs="Arial"/>
          <w:b/>
        </w:rPr>
        <w:t>/Moderator*innen</w:t>
      </w:r>
      <w:r w:rsidRPr="001B0FB5">
        <w:rPr>
          <w:rFonts w:ascii="Arial" w:hAnsi="Arial" w:cs="Arial"/>
          <w:b/>
        </w:rPr>
        <w:t>:</w:t>
      </w:r>
    </w:p>
    <w:p w14:paraId="237EB2EF" w14:textId="77777777" w:rsidR="006631EA" w:rsidRPr="001B0FB5" w:rsidRDefault="006631EA">
      <w:pPr>
        <w:rPr>
          <w:rFonts w:ascii="Arial" w:hAnsi="Arial" w:cs="Arial"/>
          <w:sz w:val="18"/>
          <w:szCs w:val="18"/>
        </w:rPr>
      </w:pPr>
    </w:p>
    <w:p w14:paraId="4EA33BF0" w14:textId="77777777" w:rsidR="00FB7EF0" w:rsidRPr="00FB7EF0" w:rsidRDefault="00FB7EF0" w:rsidP="00C71B5B">
      <w:pPr>
        <w:spacing w:line="276" w:lineRule="auto"/>
        <w:rPr>
          <w:rFonts w:ascii="Arial" w:hAnsi="Arial" w:cs="Arial"/>
        </w:rPr>
      </w:pPr>
      <w:r>
        <w:rPr>
          <w:rFonts w:ascii="Arial" w:hAnsi="Arial" w:cs="Arial"/>
          <w:b/>
          <w:bCs/>
        </w:rPr>
        <w:t xml:space="preserve">Dr. Julian Dilling, </w:t>
      </w:r>
      <w:r w:rsidRPr="00FB7EF0">
        <w:rPr>
          <w:rFonts w:ascii="Arial" w:hAnsi="Arial" w:cs="Arial"/>
        </w:rPr>
        <w:t>GKV-Spitzenverband</w:t>
      </w:r>
    </w:p>
    <w:p w14:paraId="7FA5086E" w14:textId="77777777" w:rsidR="008C0189" w:rsidRDefault="008C0189" w:rsidP="00C71B5B">
      <w:pPr>
        <w:spacing w:line="276" w:lineRule="auto"/>
        <w:rPr>
          <w:rFonts w:ascii="Arial" w:hAnsi="Arial" w:cs="Arial"/>
        </w:rPr>
      </w:pPr>
      <w:r w:rsidRPr="008C0189">
        <w:rPr>
          <w:rFonts w:ascii="Arial" w:hAnsi="Arial" w:cs="Arial"/>
          <w:b/>
          <w:bCs/>
        </w:rPr>
        <w:t>Dr. Bernhard Gibis</w:t>
      </w:r>
      <w:r>
        <w:rPr>
          <w:rFonts w:ascii="Arial" w:hAnsi="Arial" w:cs="Arial"/>
          <w:b/>
          <w:bCs/>
        </w:rPr>
        <w:t>,</w:t>
      </w:r>
      <w:r w:rsidRPr="008C0189">
        <w:rPr>
          <w:rFonts w:ascii="Arial" w:hAnsi="Arial" w:cs="Arial"/>
        </w:rPr>
        <w:t xml:space="preserve"> Kassenärztliche Bundesvereinigung</w:t>
      </w:r>
      <w:r w:rsidR="00FB7EF0">
        <w:rPr>
          <w:rFonts w:ascii="Arial" w:hAnsi="Arial" w:cs="Arial"/>
        </w:rPr>
        <w:t xml:space="preserve">, </w:t>
      </w:r>
      <w:r w:rsidR="00FB7EF0" w:rsidRPr="00FB7EF0">
        <w:rPr>
          <w:rFonts w:ascii="Arial" w:hAnsi="Arial" w:cs="Arial"/>
        </w:rPr>
        <w:t>Dezernat Sicherstellung und Versorgungsstruktur</w:t>
      </w:r>
    </w:p>
    <w:p w14:paraId="79415001" w14:textId="77777777" w:rsidR="00C71B5B" w:rsidRPr="00527C04" w:rsidRDefault="00C71B5B" w:rsidP="00C71B5B">
      <w:pPr>
        <w:spacing w:line="276" w:lineRule="auto"/>
        <w:rPr>
          <w:rFonts w:ascii="Arial" w:hAnsi="Arial" w:cs="Arial"/>
        </w:rPr>
      </w:pPr>
      <w:r w:rsidRPr="00527C04">
        <w:rPr>
          <w:rFonts w:ascii="Arial" w:hAnsi="Arial" w:cs="Arial"/>
          <w:b/>
          <w:bCs/>
        </w:rPr>
        <w:t>Dr. Karin-Maria Hoffmann,</w:t>
      </w:r>
      <w:r w:rsidR="00527C04">
        <w:rPr>
          <w:rFonts w:ascii="Arial" w:hAnsi="Arial" w:cs="Arial"/>
          <w:b/>
          <w:bCs/>
        </w:rPr>
        <w:t xml:space="preserve"> </w:t>
      </w:r>
      <w:r w:rsidR="007A04F9" w:rsidRPr="007A04F9">
        <w:rPr>
          <w:rFonts w:ascii="Arial" w:hAnsi="Arial" w:cs="Arial"/>
        </w:rPr>
        <w:t>PIBB</w:t>
      </w:r>
      <w:r w:rsidR="007A04F9">
        <w:rPr>
          <w:rFonts w:ascii="Arial" w:hAnsi="Arial" w:cs="Arial"/>
        </w:rPr>
        <w:t xml:space="preserve"> -</w:t>
      </w:r>
      <w:r w:rsidR="007A04F9">
        <w:rPr>
          <w:rFonts w:ascii="Arial" w:hAnsi="Arial" w:cs="Arial"/>
          <w:b/>
          <w:bCs/>
        </w:rPr>
        <w:t xml:space="preserve"> </w:t>
      </w:r>
      <w:r w:rsidR="00527C04" w:rsidRPr="00527C04">
        <w:rPr>
          <w:rFonts w:ascii="Arial" w:hAnsi="Arial" w:cs="Arial"/>
        </w:rPr>
        <w:t xml:space="preserve">Management, Qualität und Projektentwicklung </w:t>
      </w:r>
    </w:p>
    <w:p w14:paraId="59A733DE" w14:textId="77777777" w:rsidR="008C0189" w:rsidRPr="008C0189" w:rsidRDefault="008C0189" w:rsidP="00C71B5B">
      <w:pPr>
        <w:spacing w:line="276" w:lineRule="auto"/>
        <w:rPr>
          <w:rStyle w:val="Hervorhebung"/>
          <w:rFonts w:ascii="Arial" w:hAnsi="Arial" w:cs="Arial"/>
          <w:i w:val="0"/>
          <w:iCs w:val="0"/>
        </w:rPr>
      </w:pPr>
      <w:r w:rsidRPr="008C0189">
        <w:rPr>
          <w:rFonts w:ascii="Arial" w:hAnsi="Arial" w:cs="Arial"/>
          <w:b/>
          <w:bCs/>
        </w:rPr>
        <w:t>Dr. Sabine Köhler</w:t>
      </w:r>
      <w:r>
        <w:rPr>
          <w:rFonts w:ascii="Arial" w:hAnsi="Arial" w:cs="Arial"/>
          <w:b/>
          <w:bCs/>
        </w:rPr>
        <w:t>,</w:t>
      </w:r>
      <w:r w:rsidRPr="008C0189">
        <w:rPr>
          <w:rStyle w:val="Hervorhebung"/>
          <w:rFonts w:ascii="Arial" w:hAnsi="Arial" w:cs="Arial"/>
          <w:i w:val="0"/>
          <w:iCs w:val="0"/>
        </w:rPr>
        <w:t xml:space="preserve"> Vorsitzende Berufsverband Deutscher Nervenärzte</w:t>
      </w:r>
    </w:p>
    <w:p w14:paraId="7E7DAF13" w14:textId="2A21107E" w:rsidR="00FB7EF0" w:rsidRDefault="00FB7EF0" w:rsidP="00C71B5B">
      <w:pPr>
        <w:spacing w:line="276" w:lineRule="auto"/>
        <w:rPr>
          <w:rStyle w:val="lrzxr"/>
          <w:rFonts w:ascii="Arial" w:hAnsi="Arial" w:cs="Arial"/>
        </w:rPr>
      </w:pPr>
      <w:r>
        <w:rPr>
          <w:rFonts w:ascii="Arial" w:hAnsi="Arial" w:cs="Arial"/>
          <w:b/>
          <w:bCs/>
        </w:rPr>
        <w:t xml:space="preserve">Dr. Michael Krebs, </w:t>
      </w:r>
      <w:r w:rsidRPr="00FB7EF0">
        <w:rPr>
          <w:rStyle w:val="lrzxr"/>
          <w:rFonts w:ascii="Arial" w:hAnsi="Arial" w:cs="Arial"/>
        </w:rPr>
        <w:t>Geschä</w:t>
      </w:r>
      <w:r>
        <w:rPr>
          <w:rStyle w:val="lrzxr"/>
          <w:rFonts w:ascii="Arial" w:hAnsi="Arial" w:cs="Arial"/>
        </w:rPr>
        <w:t>ftsführer PIBB</w:t>
      </w:r>
    </w:p>
    <w:p w14:paraId="2A1D6741" w14:textId="77777777" w:rsidR="000520E1" w:rsidRDefault="000520E1" w:rsidP="000520E1">
      <w:pPr>
        <w:spacing w:line="276" w:lineRule="auto"/>
        <w:rPr>
          <w:rFonts w:ascii="Arial" w:hAnsi="Arial" w:cs="Arial"/>
        </w:rPr>
      </w:pPr>
      <w:r>
        <w:rPr>
          <w:rFonts w:ascii="Arial" w:hAnsi="Arial" w:cs="Arial"/>
          <w:b/>
          <w:bCs/>
        </w:rPr>
        <w:t>Julian Lindemann,</w:t>
      </w:r>
      <w:r w:rsidRPr="008C0189">
        <w:rPr>
          <w:rFonts w:ascii="Arial" w:hAnsi="Arial" w:cs="Arial"/>
        </w:rPr>
        <w:t xml:space="preserve"> Bipolaris Manie &amp; Depression</w:t>
      </w:r>
      <w:r>
        <w:rPr>
          <w:rFonts w:ascii="Arial" w:hAnsi="Arial" w:cs="Arial"/>
        </w:rPr>
        <w:t>,</w:t>
      </w:r>
      <w:r w:rsidRPr="008C0189">
        <w:rPr>
          <w:rFonts w:ascii="Arial" w:hAnsi="Arial" w:cs="Arial"/>
        </w:rPr>
        <w:t xml:space="preserve"> Selbsthilfevereinigung Berlin-Brandenburg e.V.</w:t>
      </w:r>
    </w:p>
    <w:p w14:paraId="459637E9" w14:textId="637F10DD" w:rsidR="008C0189" w:rsidRDefault="000520E1" w:rsidP="00C71B5B">
      <w:pPr>
        <w:spacing w:line="276" w:lineRule="auto"/>
        <w:rPr>
          <w:rFonts w:ascii="Arial" w:hAnsi="Arial" w:cs="Arial"/>
        </w:rPr>
      </w:pPr>
      <w:r>
        <w:rPr>
          <w:rFonts w:ascii="Arial" w:hAnsi="Arial" w:cs="Arial"/>
          <w:b/>
          <w:bCs/>
        </w:rPr>
        <w:t>Ute Meybohm,</w:t>
      </w:r>
      <w:r w:rsidR="008C0189" w:rsidRPr="008C0189">
        <w:rPr>
          <w:rFonts w:ascii="Arial" w:hAnsi="Arial" w:cs="Arial"/>
        </w:rPr>
        <w:t xml:space="preserve"> </w:t>
      </w:r>
      <w:r>
        <w:rPr>
          <w:rFonts w:ascii="Arial" w:hAnsi="Arial" w:cs="Arial"/>
        </w:rPr>
        <w:t>Vorstand</w:t>
      </w:r>
      <w:r w:rsidR="008C0189" w:rsidRPr="008C0189">
        <w:rPr>
          <w:rFonts w:ascii="Arial" w:hAnsi="Arial" w:cs="Arial"/>
        </w:rPr>
        <w:t xml:space="preserve"> Psychotherapeutenkammer Berlin</w:t>
      </w:r>
    </w:p>
    <w:p w14:paraId="49825309" w14:textId="77777777" w:rsidR="000520E1" w:rsidRDefault="000520E1" w:rsidP="000520E1">
      <w:pPr>
        <w:spacing w:line="276" w:lineRule="auto"/>
        <w:rPr>
          <w:rStyle w:val="lrzxr"/>
          <w:rFonts w:ascii="Arial" w:hAnsi="Arial" w:cs="Arial"/>
        </w:rPr>
      </w:pPr>
      <w:r w:rsidRPr="00FB7EF0">
        <w:rPr>
          <w:rStyle w:val="lrzxr"/>
          <w:rFonts w:ascii="Arial" w:hAnsi="Arial" w:cs="Arial"/>
          <w:b/>
          <w:bCs/>
        </w:rPr>
        <w:t>Alicia Navarro Ureña,</w:t>
      </w:r>
      <w:r w:rsidRPr="00FB7EF0">
        <w:rPr>
          <w:rStyle w:val="lrzxr"/>
          <w:rFonts w:ascii="Arial" w:hAnsi="Arial" w:cs="Arial"/>
        </w:rPr>
        <w:t xml:space="preserve"> Vorstand vpsg, Geschä</w:t>
      </w:r>
      <w:r>
        <w:rPr>
          <w:rStyle w:val="lrzxr"/>
          <w:rFonts w:ascii="Arial" w:hAnsi="Arial" w:cs="Arial"/>
        </w:rPr>
        <w:t>ftsführerin PIBB</w:t>
      </w:r>
    </w:p>
    <w:p w14:paraId="630BF009" w14:textId="725A7A2F" w:rsidR="0085375C" w:rsidRPr="00CC56EE" w:rsidRDefault="000520E1">
      <w:pPr>
        <w:rPr>
          <w:rFonts w:ascii="Arial" w:hAnsi="Arial" w:cs="Arial"/>
        </w:rPr>
      </w:pPr>
      <w:r w:rsidRPr="00CC56EE">
        <w:rPr>
          <w:rFonts w:ascii="Arial" w:hAnsi="Arial" w:cs="Arial"/>
          <w:b/>
          <w:bCs/>
        </w:rPr>
        <w:t>NN</w:t>
      </w:r>
      <w:r w:rsidR="00CC56EE" w:rsidRPr="00CC56EE">
        <w:rPr>
          <w:rFonts w:ascii="Arial" w:hAnsi="Arial" w:cs="Arial"/>
        </w:rPr>
        <w:t>, Angehörige psychisch Kranker</w:t>
      </w:r>
      <w:r w:rsidR="003F3B32">
        <w:rPr>
          <w:rFonts w:ascii="Arial" w:hAnsi="Arial" w:cs="Arial"/>
        </w:rPr>
        <w:t>,</w:t>
      </w:r>
      <w:r w:rsidR="00CC56EE" w:rsidRPr="00CC56EE">
        <w:rPr>
          <w:rFonts w:ascii="Arial" w:hAnsi="Arial" w:cs="Arial"/>
        </w:rPr>
        <w:t xml:space="preserve"> Landesverband Berlin</w:t>
      </w:r>
    </w:p>
    <w:p w14:paraId="5C046535" w14:textId="307639E1" w:rsidR="00D45955" w:rsidRDefault="00D45955"/>
    <w:p w14:paraId="42973425" w14:textId="3DB84D41" w:rsidR="00CC56EE" w:rsidRDefault="00CC56EE"/>
    <w:p w14:paraId="627879F9" w14:textId="77777777" w:rsidR="00CC56EE" w:rsidRDefault="00CC56EE"/>
    <w:p w14:paraId="2FAB7739" w14:textId="22AA9511" w:rsidR="00D45955" w:rsidRDefault="009A3788">
      <w:pPr>
        <w:rPr>
          <w:rFonts w:ascii="Arial" w:hAnsi="Arial" w:cs="Arial"/>
          <w:b/>
          <w:sz w:val="20"/>
          <w:szCs w:val="20"/>
        </w:rPr>
      </w:pPr>
      <w:r>
        <w:rPr>
          <w:rFonts w:ascii="Arial" w:hAnsi="Arial" w:cs="Arial"/>
          <w:b/>
          <w:sz w:val="20"/>
          <w:szCs w:val="20"/>
        </w:rPr>
        <w:t>Für die Teilnahme an der Veranstaltung w</w:t>
      </w:r>
      <w:r w:rsidR="00F56527">
        <w:rPr>
          <w:rFonts w:ascii="Arial" w:hAnsi="Arial" w:cs="Arial"/>
          <w:b/>
          <w:sz w:val="20"/>
          <w:szCs w:val="20"/>
        </w:rPr>
        <w:t>u</w:t>
      </w:r>
      <w:r>
        <w:rPr>
          <w:rFonts w:ascii="Arial" w:hAnsi="Arial" w:cs="Arial"/>
          <w:b/>
          <w:sz w:val="20"/>
          <w:szCs w:val="20"/>
        </w:rPr>
        <w:t>rden b</w:t>
      </w:r>
      <w:r w:rsidRPr="00367035">
        <w:rPr>
          <w:rFonts w:ascii="Arial" w:hAnsi="Arial" w:cs="Arial"/>
          <w:b/>
          <w:sz w:val="20"/>
          <w:szCs w:val="20"/>
        </w:rPr>
        <w:t xml:space="preserve">ei der Berliner Ärztekammer  </w:t>
      </w:r>
      <w:r>
        <w:rPr>
          <w:rFonts w:ascii="Arial" w:hAnsi="Arial" w:cs="Arial"/>
          <w:b/>
          <w:sz w:val="20"/>
          <w:szCs w:val="20"/>
        </w:rPr>
        <w:t xml:space="preserve">CME-Punkte </w:t>
      </w:r>
      <w:r w:rsidRPr="00367035">
        <w:rPr>
          <w:rFonts w:ascii="Arial" w:hAnsi="Arial" w:cs="Arial"/>
          <w:b/>
          <w:sz w:val="20"/>
          <w:szCs w:val="20"/>
        </w:rPr>
        <w:t>beantragt</w:t>
      </w:r>
      <w:r w:rsidR="00CC56EE">
        <w:rPr>
          <w:rFonts w:ascii="Arial" w:hAnsi="Arial" w:cs="Arial"/>
          <w:b/>
          <w:sz w:val="20"/>
          <w:szCs w:val="20"/>
        </w:rPr>
        <w:t>.</w:t>
      </w:r>
    </w:p>
    <w:p w14:paraId="60099ECC" w14:textId="3A769BD8" w:rsidR="00F56527" w:rsidRDefault="00F56527">
      <w:pPr>
        <w:rPr>
          <w:rFonts w:ascii="Arial" w:hAnsi="Arial" w:cs="Arial"/>
          <w:b/>
          <w:sz w:val="20"/>
          <w:szCs w:val="20"/>
        </w:rPr>
      </w:pPr>
    </w:p>
    <w:p w14:paraId="734570AD" w14:textId="4A009A6D" w:rsidR="006A2FF3" w:rsidRDefault="006A2FF3">
      <w:pPr>
        <w:rPr>
          <w:rFonts w:ascii="Arial" w:hAnsi="Arial" w:cs="Arial"/>
          <w:b/>
          <w:sz w:val="20"/>
          <w:szCs w:val="20"/>
        </w:rPr>
      </w:pPr>
    </w:p>
    <w:p w14:paraId="143131ED" w14:textId="77777777" w:rsidR="006A2FF3" w:rsidRDefault="006A2FF3">
      <w:pPr>
        <w:rPr>
          <w:rFonts w:ascii="Arial" w:hAnsi="Arial" w:cs="Arial"/>
          <w:b/>
          <w:sz w:val="20"/>
          <w:szCs w:val="20"/>
        </w:rPr>
      </w:pPr>
    </w:p>
    <w:p w14:paraId="6C1DD0D2" w14:textId="77777777" w:rsidR="0085375C" w:rsidRPr="0085375C" w:rsidRDefault="0085375C">
      <w:pPr>
        <w:rPr>
          <w:rFonts w:ascii="Arial" w:hAnsi="Arial" w:cs="Arial"/>
          <w:b/>
          <w:sz w:val="20"/>
          <w:szCs w:val="20"/>
        </w:rPr>
      </w:pPr>
      <w:r w:rsidRPr="0085375C">
        <w:rPr>
          <w:rFonts w:ascii="Arial" w:hAnsi="Arial" w:cs="Arial"/>
          <w:b/>
          <w:sz w:val="20"/>
          <w:szCs w:val="20"/>
        </w:rPr>
        <w:t xml:space="preserve">Tagungsbeitrag: </w:t>
      </w:r>
    </w:p>
    <w:p w14:paraId="7C9B5A2C" w14:textId="37CB5B50" w:rsidR="0085375C" w:rsidRDefault="00F56527" w:rsidP="0085375C">
      <w:pPr>
        <w:rPr>
          <w:rFonts w:ascii="Arial" w:hAnsi="Arial" w:cs="Arial"/>
          <w:sz w:val="20"/>
          <w:szCs w:val="20"/>
        </w:rPr>
      </w:pPr>
      <w:r>
        <w:rPr>
          <w:rFonts w:ascii="Arial" w:hAnsi="Arial" w:cs="Arial"/>
          <w:sz w:val="20"/>
          <w:szCs w:val="20"/>
        </w:rPr>
        <w:t>regulär</w:t>
      </w:r>
      <w:r w:rsidR="0085375C">
        <w:rPr>
          <w:rFonts w:ascii="Arial" w:hAnsi="Arial" w:cs="Arial"/>
          <w:sz w:val="20"/>
          <w:szCs w:val="20"/>
        </w:rPr>
        <w:tab/>
      </w:r>
      <w:r w:rsidR="0085375C">
        <w:rPr>
          <w:rFonts w:ascii="Arial" w:hAnsi="Arial" w:cs="Arial"/>
          <w:sz w:val="20"/>
          <w:szCs w:val="20"/>
        </w:rPr>
        <w:tab/>
      </w:r>
      <w:r w:rsidR="0085375C">
        <w:rPr>
          <w:rFonts w:ascii="Arial" w:hAnsi="Arial" w:cs="Arial"/>
          <w:sz w:val="20"/>
          <w:szCs w:val="20"/>
        </w:rPr>
        <w:tab/>
      </w:r>
      <w:r w:rsidR="0085375C">
        <w:rPr>
          <w:rFonts w:ascii="Arial" w:hAnsi="Arial" w:cs="Arial"/>
          <w:sz w:val="20"/>
          <w:szCs w:val="20"/>
        </w:rPr>
        <w:tab/>
      </w:r>
      <w:r w:rsidR="0085375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20E1">
        <w:rPr>
          <w:rFonts w:ascii="Arial" w:hAnsi="Arial" w:cs="Arial"/>
          <w:sz w:val="20"/>
          <w:szCs w:val="20"/>
        </w:rPr>
        <w:t>6</w:t>
      </w:r>
      <w:r w:rsidR="0085375C">
        <w:rPr>
          <w:rFonts w:ascii="Arial" w:hAnsi="Arial" w:cs="Arial"/>
          <w:sz w:val="20"/>
          <w:szCs w:val="20"/>
        </w:rPr>
        <w:t>0,- €</w:t>
      </w:r>
    </w:p>
    <w:p w14:paraId="78F1B3E4" w14:textId="77777777" w:rsidR="00CC56EE" w:rsidRDefault="00CC56EE" w:rsidP="00CC56EE">
      <w:pPr>
        <w:rPr>
          <w:rFonts w:ascii="Arial" w:hAnsi="Arial" w:cs="Arial"/>
          <w:sz w:val="20"/>
          <w:szCs w:val="20"/>
        </w:rPr>
      </w:pPr>
      <w:r>
        <w:rPr>
          <w:rFonts w:ascii="Arial" w:hAnsi="Arial" w:cs="Arial"/>
          <w:sz w:val="20"/>
          <w:szCs w:val="20"/>
        </w:rPr>
        <w:t>Netzverbundmitglieder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30,00</w:t>
      </w:r>
    </w:p>
    <w:p w14:paraId="6EDF4670" w14:textId="6B8F2909" w:rsidR="00F56527" w:rsidRDefault="00F56527" w:rsidP="0085375C">
      <w:pPr>
        <w:rPr>
          <w:rFonts w:ascii="Arial" w:hAnsi="Arial" w:cs="Arial"/>
          <w:sz w:val="20"/>
          <w:szCs w:val="20"/>
        </w:rPr>
      </w:pPr>
      <w:r>
        <w:rPr>
          <w:rFonts w:ascii="Arial" w:hAnsi="Arial" w:cs="Arial"/>
          <w:sz w:val="20"/>
          <w:szCs w:val="20"/>
        </w:rPr>
        <w:t>ermäßigt</w:t>
      </w:r>
      <w:r w:rsidR="00B34C22">
        <w:rPr>
          <w:rFonts w:ascii="Arial" w:hAnsi="Arial" w:cs="Arial"/>
          <w:sz w:val="20"/>
          <w:szCs w:val="20"/>
        </w:rPr>
        <w:tab/>
      </w:r>
      <w:r w:rsidR="00B34C22">
        <w:rPr>
          <w:rFonts w:ascii="Arial" w:hAnsi="Arial" w:cs="Arial"/>
          <w:sz w:val="20"/>
          <w:szCs w:val="20"/>
        </w:rPr>
        <w:tab/>
      </w:r>
      <w:r w:rsidR="00B34C22">
        <w:rPr>
          <w:rFonts w:ascii="Arial" w:hAnsi="Arial" w:cs="Arial"/>
          <w:sz w:val="20"/>
          <w:szCs w:val="20"/>
        </w:rPr>
        <w:tab/>
      </w:r>
      <w:r w:rsidR="00B34C22">
        <w:rPr>
          <w:rFonts w:ascii="Arial" w:hAnsi="Arial" w:cs="Arial"/>
          <w:sz w:val="20"/>
          <w:szCs w:val="20"/>
        </w:rPr>
        <w:tab/>
      </w:r>
      <w:r w:rsidR="00B34C22">
        <w:rPr>
          <w:rFonts w:ascii="Arial" w:hAnsi="Arial" w:cs="Arial"/>
          <w:sz w:val="20"/>
          <w:szCs w:val="20"/>
        </w:rPr>
        <w:tab/>
      </w:r>
      <w:r w:rsidR="00B34C22">
        <w:rPr>
          <w:rFonts w:ascii="Arial" w:hAnsi="Arial" w:cs="Arial"/>
          <w:sz w:val="20"/>
          <w:szCs w:val="20"/>
        </w:rPr>
        <w:tab/>
      </w:r>
      <w:r w:rsidR="00B34C22" w:rsidRPr="00DF6D28">
        <w:rPr>
          <w:rFonts w:ascii="Arial" w:hAnsi="Arial" w:cs="Arial"/>
          <w:sz w:val="20"/>
          <w:szCs w:val="20"/>
        </w:rPr>
        <w:tab/>
      </w:r>
      <w:r w:rsidR="00CC56EE" w:rsidRPr="00DF6D28">
        <w:rPr>
          <w:rFonts w:ascii="Arial" w:hAnsi="Arial" w:cs="Arial"/>
          <w:sz w:val="20"/>
          <w:szCs w:val="20"/>
        </w:rPr>
        <w:t xml:space="preserve"> </w:t>
      </w:r>
      <w:r w:rsidR="00B34C22" w:rsidRPr="00DF6D28">
        <w:rPr>
          <w:rFonts w:ascii="Arial" w:hAnsi="Arial" w:cs="Arial"/>
          <w:sz w:val="20"/>
          <w:szCs w:val="20"/>
        </w:rPr>
        <w:t xml:space="preserve"> 5,-</w:t>
      </w:r>
      <w:r w:rsidR="00B34C22">
        <w:rPr>
          <w:rFonts w:ascii="Arial" w:hAnsi="Arial" w:cs="Arial"/>
          <w:sz w:val="20"/>
          <w:szCs w:val="20"/>
        </w:rPr>
        <w:t xml:space="preserve"> €</w:t>
      </w:r>
    </w:p>
    <w:p w14:paraId="2776FA9E" w14:textId="54E3362F" w:rsidR="00CC56EE" w:rsidRDefault="00CC56EE" w:rsidP="00CC56EE">
      <w:pPr>
        <w:rPr>
          <w:rFonts w:ascii="Arial" w:hAnsi="Arial" w:cs="Arial"/>
          <w:sz w:val="20"/>
          <w:szCs w:val="20"/>
        </w:rPr>
      </w:pPr>
      <w:r>
        <w:rPr>
          <w:rFonts w:ascii="Arial" w:hAnsi="Arial" w:cs="Arial"/>
          <w:sz w:val="20"/>
          <w:szCs w:val="20"/>
        </w:rPr>
        <w:t>Mitglieder VPSG und BVDN: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kostenfrei</w:t>
      </w:r>
    </w:p>
    <w:p w14:paraId="1A794C6D" w14:textId="4B199BAE" w:rsidR="00CC56EE" w:rsidRPr="0085375C" w:rsidRDefault="00CC56EE" w:rsidP="00CC56EE">
      <w:pPr>
        <w:rPr>
          <w:i/>
          <w:sz w:val="18"/>
          <w:szCs w:val="18"/>
        </w:rPr>
      </w:pPr>
      <w:r w:rsidRPr="0085375C">
        <w:rPr>
          <w:rFonts w:ascii="Arial" w:hAnsi="Arial" w:cs="Arial"/>
          <w:i/>
          <w:sz w:val="18"/>
          <w:szCs w:val="18"/>
        </w:rPr>
        <w:t xml:space="preserve">(korporative </w:t>
      </w:r>
      <w:r>
        <w:rPr>
          <w:rFonts w:ascii="Arial" w:hAnsi="Arial" w:cs="Arial"/>
          <w:i/>
          <w:sz w:val="18"/>
          <w:szCs w:val="18"/>
        </w:rPr>
        <w:t>VPSG-</w:t>
      </w:r>
      <w:r w:rsidRPr="0085375C">
        <w:rPr>
          <w:rFonts w:ascii="Arial" w:hAnsi="Arial" w:cs="Arial"/>
          <w:i/>
          <w:sz w:val="18"/>
          <w:szCs w:val="18"/>
        </w:rPr>
        <w:t>Mitglieder</w:t>
      </w:r>
      <w:r>
        <w:rPr>
          <w:rFonts w:ascii="Arial" w:hAnsi="Arial" w:cs="Arial"/>
          <w:i/>
          <w:sz w:val="18"/>
          <w:szCs w:val="18"/>
        </w:rPr>
        <w:t>: 2 Personen kostenfrei)</w:t>
      </w:r>
      <w:r w:rsidRPr="0085375C">
        <w:rPr>
          <w:rFonts w:ascii="Arial" w:hAnsi="Arial" w:cs="Arial"/>
          <w:i/>
          <w:sz w:val="18"/>
          <w:szCs w:val="18"/>
        </w:rPr>
        <w:t xml:space="preserve">) </w:t>
      </w:r>
    </w:p>
    <w:p w14:paraId="68FFD78E" w14:textId="77777777" w:rsidR="00CC56EE" w:rsidRDefault="00CC56EE" w:rsidP="0085375C"/>
    <w:p w14:paraId="069E2BA8" w14:textId="3E54FAE8" w:rsidR="00306984" w:rsidRDefault="00306984">
      <w:pPr>
        <w:rPr>
          <w:rFonts w:ascii="Arial" w:hAnsi="Arial" w:cs="Arial"/>
          <w:sz w:val="20"/>
          <w:szCs w:val="20"/>
        </w:rPr>
      </w:pPr>
    </w:p>
    <w:p w14:paraId="5D2A7DC1" w14:textId="42274F65" w:rsidR="006A2FF3" w:rsidRDefault="006A2FF3">
      <w:pPr>
        <w:rPr>
          <w:rFonts w:ascii="Arial" w:hAnsi="Arial" w:cs="Arial"/>
          <w:sz w:val="20"/>
          <w:szCs w:val="20"/>
        </w:rPr>
      </w:pPr>
    </w:p>
    <w:p w14:paraId="791DC050" w14:textId="77777777" w:rsidR="006A2FF3" w:rsidRDefault="006A2FF3">
      <w:pPr>
        <w:rPr>
          <w:rFonts w:ascii="Arial" w:hAnsi="Arial" w:cs="Arial"/>
          <w:sz w:val="20"/>
          <w:szCs w:val="20"/>
        </w:rPr>
      </w:pPr>
    </w:p>
    <w:p w14:paraId="792B84C0" w14:textId="77777777" w:rsidR="00CC56EE" w:rsidRDefault="00CC56EE">
      <w:pPr>
        <w:rPr>
          <w:rFonts w:ascii="Arial" w:hAnsi="Arial" w:cs="Arial"/>
          <w:sz w:val="20"/>
          <w:szCs w:val="20"/>
        </w:rPr>
      </w:pPr>
    </w:p>
    <w:p w14:paraId="2170CE2A" w14:textId="2855AA6B" w:rsidR="00B34C22" w:rsidRPr="002A1E86" w:rsidRDefault="002A1E86" w:rsidP="002A1E86">
      <w:pPr>
        <w:spacing w:line="360" w:lineRule="auto"/>
        <w:rPr>
          <w:rFonts w:ascii="Arial" w:hAnsi="Arial" w:cs="Arial"/>
          <w:sz w:val="20"/>
          <w:szCs w:val="20"/>
        </w:rPr>
      </w:pPr>
      <w:r>
        <w:rPr>
          <w:rFonts w:ascii="Arial" w:hAnsi="Arial" w:cs="Arial"/>
          <w:sz w:val="20"/>
          <w:szCs w:val="20"/>
        </w:rPr>
        <w:t>Für die finanzielle Unterstützung der Tagung bedanken wir uns sehr herzlich bei dem Berufsverband Deutscher Nervenärzte (BVDN)</w:t>
      </w:r>
      <w:r w:rsidR="00CD395D">
        <w:rPr>
          <w:rFonts w:ascii="Arial" w:hAnsi="Arial" w:cs="Arial"/>
          <w:sz w:val="20"/>
          <w:szCs w:val="20"/>
        </w:rPr>
        <w:t xml:space="preserve"> - Landesverband Berlin</w:t>
      </w:r>
    </w:p>
    <w:p w14:paraId="7FA1D987" w14:textId="77777777" w:rsidR="007C115C" w:rsidRDefault="007C115C" w:rsidP="002A1E86">
      <w:pPr>
        <w:spacing w:line="360" w:lineRule="auto"/>
        <w:rPr>
          <w:rFonts w:ascii="Arial" w:hAnsi="Arial" w:cs="Arial"/>
          <w:sz w:val="20"/>
          <w:szCs w:val="20"/>
        </w:rPr>
      </w:pPr>
    </w:p>
    <w:p w14:paraId="7F22F9B0" w14:textId="1F2FB6EA" w:rsidR="00F56527" w:rsidRDefault="00F56527">
      <w:pPr>
        <w:rPr>
          <w:rFonts w:ascii="Arial" w:hAnsi="Arial" w:cs="Arial"/>
          <w:sz w:val="20"/>
          <w:szCs w:val="20"/>
        </w:rPr>
      </w:pPr>
    </w:p>
    <w:p w14:paraId="6CD3477E" w14:textId="006AA8C9" w:rsidR="00F470CC" w:rsidRDefault="00F470CC">
      <w:pPr>
        <w:rPr>
          <w:rFonts w:ascii="Arial" w:hAnsi="Arial" w:cs="Arial"/>
          <w:sz w:val="20"/>
          <w:szCs w:val="20"/>
        </w:rPr>
      </w:pPr>
    </w:p>
    <w:p w14:paraId="6E73326B" w14:textId="77777777" w:rsidR="00AA61E3" w:rsidRDefault="00AA61E3">
      <w:pPr>
        <w:rPr>
          <w:rFonts w:ascii="Arial" w:hAnsi="Arial" w:cs="Arial"/>
          <w:sz w:val="20"/>
          <w:szCs w:val="20"/>
        </w:rPr>
      </w:pPr>
    </w:p>
    <w:p w14:paraId="0A502B87" w14:textId="145C294F" w:rsidR="007B4D8D" w:rsidRDefault="00D31D92" w:rsidP="00AA61E3">
      <w:pPr>
        <w:jc w:val="center"/>
      </w:pPr>
      <w:r>
        <w:rPr>
          <w:noProof/>
        </w:rPr>
        <w:drawing>
          <wp:inline distT="0" distB="0" distL="0" distR="0" wp14:anchorId="1AA0323F" wp14:editId="5D6AC9AE">
            <wp:extent cx="3737610" cy="449580"/>
            <wp:effectExtent l="0" t="0" r="0" b="762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194" cy="469016"/>
                    </a:xfrm>
                    <a:prstGeom prst="rect">
                      <a:avLst/>
                    </a:prstGeom>
                    <a:noFill/>
                    <a:ln>
                      <a:noFill/>
                    </a:ln>
                  </pic:spPr>
                </pic:pic>
              </a:graphicData>
            </a:graphic>
          </wp:inline>
        </w:drawing>
      </w:r>
    </w:p>
    <w:p w14:paraId="40A29B3B" w14:textId="77777777" w:rsidR="007B4D8D" w:rsidRDefault="007B4D8D"/>
    <w:p w14:paraId="392A0153" w14:textId="77777777" w:rsidR="00D45955" w:rsidRDefault="00D45955"/>
    <w:p w14:paraId="1B818D4B" w14:textId="77777777" w:rsidR="00D45955" w:rsidRDefault="00D45955"/>
    <w:p w14:paraId="54163C4E" w14:textId="06659AF5" w:rsidR="007B4D8D" w:rsidRDefault="009A3788" w:rsidP="004448D6">
      <w:pPr>
        <w:pStyle w:val="Listenabsatz"/>
        <w:rPr>
          <w:rFonts w:ascii="Arial" w:hAnsi="Arial" w:cs="Arial"/>
          <w:b/>
          <w:sz w:val="56"/>
          <w:szCs w:val="56"/>
        </w:rPr>
      </w:pPr>
      <w:r w:rsidRPr="00CD395D">
        <w:rPr>
          <w:rFonts w:ascii="Arial" w:hAnsi="Arial" w:cs="Arial"/>
          <w:b/>
          <w:sz w:val="56"/>
          <w:szCs w:val="56"/>
        </w:rPr>
        <w:t>GUT VERNETZT</w:t>
      </w:r>
      <w:r w:rsidR="004448D6" w:rsidRPr="00CD395D">
        <w:rPr>
          <w:rFonts w:ascii="Arial" w:hAnsi="Arial" w:cs="Arial"/>
          <w:b/>
          <w:sz w:val="56"/>
          <w:szCs w:val="56"/>
        </w:rPr>
        <w:t xml:space="preserve"> </w:t>
      </w:r>
      <w:r w:rsidR="000520E1">
        <w:rPr>
          <w:rFonts w:ascii="Arial" w:hAnsi="Arial" w:cs="Arial"/>
          <w:b/>
          <w:sz w:val="56"/>
          <w:szCs w:val="56"/>
        </w:rPr>
        <w:t>2023</w:t>
      </w:r>
    </w:p>
    <w:p w14:paraId="2A30D15F" w14:textId="77777777" w:rsidR="00992DE8" w:rsidRPr="00992DE8" w:rsidRDefault="00992DE8" w:rsidP="004448D6">
      <w:pPr>
        <w:pStyle w:val="Listenabsatz"/>
        <w:rPr>
          <w:rFonts w:ascii="Arial" w:hAnsi="Arial" w:cs="Arial"/>
          <w:b/>
          <w:color w:val="FFC611"/>
          <w:sz w:val="16"/>
          <w:szCs w:val="16"/>
        </w:rPr>
      </w:pPr>
    </w:p>
    <w:p w14:paraId="74144FCE" w14:textId="2BF3686B" w:rsidR="009A3788" w:rsidRPr="004448D6" w:rsidRDefault="00692B59" w:rsidP="009A3788">
      <w:pPr>
        <w:spacing w:line="276" w:lineRule="auto"/>
        <w:ind w:left="58"/>
        <w:jc w:val="center"/>
        <w:rPr>
          <w:rFonts w:ascii="Arial" w:eastAsia="Calibri" w:hAnsi="Arial" w:cs="Arial"/>
          <w:b/>
          <w:bCs/>
          <w:color w:val="C45911" w:themeColor="accent2" w:themeShade="BF"/>
          <w:sz w:val="22"/>
          <w:szCs w:val="22"/>
          <w:lang w:eastAsia="en-US"/>
        </w:rPr>
      </w:pPr>
      <w:r>
        <w:rPr>
          <w:noProof/>
        </w:rPr>
        <w:drawing>
          <wp:inline distT="0" distB="0" distL="0" distR="0" wp14:anchorId="33F99761" wp14:editId="62DA4A83">
            <wp:extent cx="3710940" cy="1783583"/>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3407" cy="1813606"/>
                    </a:xfrm>
                    <a:prstGeom prst="rect">
                      <a:avLst/>
                    </a:prstGeom>
                    <a:noFill/>
                    <a:ln>
                      <a:noFill/>
                    </a:ln>
                  </pic:spPr>
                </pic:pic>
              </a:graphicData>
            </a:graphic>
          </wp:inline>
        </w:drawing>
      </w:r>
    </w:p>
    <w:p w14:paraId="4A467903" w14:textId="77777777" w:rsidR="005F5893" w:rsidRPr="009A3788" w:rsidRDefault="005F5893" w:rsidP="009A3788">
      <w:pPr>
        <w:spacing w:line="276" w:lineRule="auto"/>
        <w:ind w:left="58"/>
        <w:jc w:val="center"/>
        <w:rPr>
          <w:rFonts w:ascii="Arial" w:eastAsia="Calibri" w:hAnsi="Arial" w:cs="Arial"/>
          <w:b/>
          <w:bCs/>
          <w:sz w:val="22"/>
          <w:szCs w:val="22"/>
          <w:lang w:eastAsia="en-US"/>
        </w:rPr>
      </w:pPr>
    </w:p>
    <w:p w14:paraId="1519C70C" w14:textId="77777777" w:rsidR="00992DE8" w:rsidRDefault="00992DE8" w:rsidP="00692B59">
      <w:pPr>
        <w:spacing w:line="276" w:lineRule="auto"/>
        <w:ind w:left="58"/>
        <w:jc w:val="center"/>
        <w:rPr>
          <w:rFonts w:ascii="Arial" w:eastAsia="Calibri" w:hAnsi="Arial" w:cs="Arial"/>
          <w:b/>
          <w:bCs/>
          <w:lang w:eastAsia="en-US"/>
        </w:rPr>
      </w:pPr>
    </w:p>
    <w:p w14:paraId="1F9FDAFD" w14:textId="77777777" w:rsidR="00CC56EE" w:rsidRDefault="00CC56EE" w:rsidP="00CC56EE">
      <w:pPr>
        <w:ind w:left="708"/>
        <w:jc w:val="center"/>
        <w:rPr>
          <w:rFonts w:ascii="Arial" w:hAnsi="Arial" w:cs="Arial"/>
          <w:b/>
          <w:bCs/>
        </w:rPr>
      </w:pPr>
      <w:r w:rsidRPr="00CC56EE">
        <w:rPr>
          <w:rFonts w:ascii="Arial" w:hAnsi="Arial" w:cs="Arial"/>
          <w:b/>
          <w:bCs/>
        </w:rPr>
        <w:t xml:space="preserve">Ambulante Komplexbehandlung: </w:t>
      </w:r>
    </w:p>
    <w:p w14:paraId="7FB689D2" w14:textId="77777777" w:rsidR="00CC56EE" w:rsidRDefault="00CC56EE" w:rsidP="00CC56EE">
      <w:pPr>
        <w:ind w:left="708"/>
        <w:jc w:val="center"/>
        <w:rPr>
          <w:rFonts w:ascii="Arial" w:hAnsi="Arial" w:cs="Arial"/>
          <w:b/>
          <w:bCs/>
        </w:rPr>
      </w:pPr>
      <w:r w:rsidRPr="00CC56EE">
        <w:rPr>
          <w:rFonts w:ascii="Arial" w:hAnsi="Arial" w:cs="Arial"/>
          <w:b/>
          <w:bCs/>
        </w:rPr>
        <w:t xml:space="preserve">Aktueller Stand und erste Erfahrungen </w:t>
      </w:r>
    </w:p>
    <w:p w14:paraId="6299ABF6" w14:textId="52A0D920" w:rsidR="000F57C9" w:rsidRPr="00CC56EE" w:rsidRDefault="00CC56EE" w:rsidP="00CC56EE">
      <w:pPr>
        <w:ind w:left="708"/>
        <w:jc w:val="center"/>
        <w:rPr>
          <w:rFonts w:ascii="Arial" w:hAnsi="Arial" w:cs="Arial"/>
          <w:b/>
          <w:bCs/>
        </w:rPr>
      </w:pPr>
      <w:r w:rsidRPr="00CC56EE">
        <w:rPr>
          <w:rFonts w:ascii="Arial" w:hAnsi="Arial" w:cs="Arial"/>
          <w:b/>
          <w:bCs/>
        </w:rPr>
        <w:t>zur Umsetzung der KSVPsych-Richtlinie</w:t>
      </w:r>
    </w:p>
    <w:p w14:paraId="3EF153CF" w14:textId="77777777" w:rsidR="00CC56EE" w:rsidRDefault="00CC56EE" w:rsidP="00D45955">
      <w:pPr>
        <w:ind w:left="708"/>
        <w:rPr>
          <w:rFonts w:ascii="Arial" w:hAnsi="Arial" w:cs="Arial"/>
          <w:b/>
          <w:sz w:val="32"/>
          <w:szCs w:val="32"/>
        </w:rPr>
      </w:pPr>
    </w:p>
    <w:p w14:paraId="3C66E1D2" w14:textId="01388AFB" w:rsidR="006631EA" w:rsidRPr="00B06054" w:rsidRDefault="00B06054" w:rsidP="00B06054">
      <w:pPr>
        <w:ind w:left="708"/>
        <w:rPr>
          <w:rFonts w:ascii="Arial" w:hAnsi="Arial" w:cs="Arial"/>
          <w:b/>
          <w:sz w:val="30"/>
          <w:szCs w:val="30"/>
        </w:rPr>
      </w:pPr>
      <w:r>
        <w:rPr>
          <w:rFonts w:ascii="Arial" w:hAnsi="Arial" w:cs="Arial"/>
          <w:b/>
          <w:sz w:val="30"/>
          <w:szCs w:val="30"/>
        </w:rPr>
        <w:t xml:space="preserve"> </w:t>
      </w:r>
      <w:bookmarkStart w:id="1" w:name="_Hlk104381194"/>
      <w:r w:rsidR="009A3788" w:rsidRPr="00B06054">
        <w:rPr>
          <w:rFonts w:ascii="Arial" w:hAnsi="Arial" w:cs="Arial"/>
          <w:b/>
          <w:sz w:val="30"/>
          <w:szCs w:val="30"/>
        </w:rPr>
        <w:t>Mittwoch</w:t>
      </w:r>
      <w:r w:rsidR="006631EA" w:rsidRPr="00B06054">
        <w:rPr>
          <w:rFonts w:ascii="Arial" w:hAnsi="Arial" w:cs="Arial"/>
          <w:b/>
          <w:sz w:val="30"/>
          <w:szCs w:val="30"/>
        </w:rPr>
        <w:t xml:space="preserve">, </w:t>
      </w:r>
      <w:r w:rsidR="000520E1">
        <w:rPr>
          <w:rFonts w:ascii="Arial" w:hAnsi="Arial" w:cs="Arial"/>
          <w:b/>
          <w:sz w:val="30"/>
          <w:szCs w:val="30"/>
        </w:rPr>
        <w:t>7</w:t>
      </w:r>
      <w:r w:rsidR="006631EA" w:rsidRPr="00B06054">
        <w:rPr>
          <w:rFonts w:ascii="Arial" w:hAnsi="Arial" w:cs="Arial"/>
          <w:b/>
          <w:sz w:val="30"/>
          <w:szCs w:val="30"/>
        </w:rPr>
        <w:t xml:space="preserve">. Juni </w:t>
      </w:r>
      <w:r w:rsidR="00911E2E" w:rsidRPr="00B06054">
        <w:rPr>
          <w:rFonts w:ascii="Arial" w:hAnsi="Arial" w:cs="Arial"/>
          <w:b/>
          <w:sz w:val="30"/>
          <w:szCs w:val="30"/>
        </w:rPr>
        <w:t>20</w:t>
      </w:r>
      <w:r w:rsidR="009A3788" w:rsidRPr="00B06054">
        <w:rPr>
          <w:rFonts w:ascii="Arial" w:hAnsi="Arial" w:cs="Arial"/>
          <w:b/>
          <w:sz w:val="30"/>
          <w:szCs w:val="30"/>
        </w:rPr>
        <w:t>2</w:t>
      </w:r>
      <w:r w:rsidR="000520E1">
        <w:rPr>
          <w:rFonts w:ascii="Arial" w:hAnsi="Arial" w:cs="Arial"/>
          <w:b/>
          <w:sz w:val="30"/>
          <w:szCs w:val="30"/>
        </w:rPr>
        <w:t>3</w:t>
      </w:r>
      <w:r w:rsidR="00911E2E" w:rsidRPr="00B06054">
        <w:rPr>
          <w:rFonts w:ascii="Arial" w:hAnsi="Arial" w:cs="Arial"/>
          <w:b/>
          <w:sz w:val="30"/>
          <w:szCs w:val="30"/>
        </w:rPr>
        <w:t xml:space="preserve"> </w:t>
      </w:r>
      <w:r w:rsidR="006631EA" w:rsidRPr="00B06054">
        <w:rPr>
          <w:rFonts w:ascii="Arial" w:hAnsi="Arial" w:cs="Arial"/>
          <w:b/>
          <w:sz w:val="30"/>
          <w:szCs w:val="30"/>
        </w:rPr>
        <w:t>1</w:t>
      </w:r>
      <w:r w:rsidR="000520E1">
        <w:rPr>
          <w:rFonts w:ascii="Arial" w:hAnsi="Arial" w:cs="Arial"/>
          <w:b/>
          <w:sz w:val="30"/>
          <w:szCs w:val="30"/>
        </w:rPr>
        <w:t>5</w:t>
      </w:r>
      <w:r w:rsidR="006631EA" w:rsidRPr="00B06054">
        <w:rPr>
          <w:rFonts w:ascii="Arial" w:hAnsi="Arial" w:cs="Arial"/>
          <w:b/>
          <w:sz w:val="30"/>
          <w:szCs w:val="30"/>
        </w:rPr>
        <w:t>.00</w:t>
      </w:r>
      <w:r w:rsidR="00127AF7" w:rsidRPr="00B06054">
        <w:rPr>
          <w:rFonts w:ascii="Arial" w:hAnsi="Arial" w:cs="Arial"/>
          <w:b/>
          <w:sz w:val="30"/>
          <w:szCs w:val="30"/>
        </w:rPr>
        <w:t xml:space="preserve"> </w:t>
      </w:r>
      <w:r w:rsidR="006631EA" w:rsidRPr="00B06054">
        <w:rPr>
          <w:rFonts w:ascii="Arial" w:hAnsi="Arial" w:cs="Arial"/>
          <w:b/>
          <w:sz w:val="30"/>
          <w:szCs w:val="30"/>
        </w:rPr>
        <w:t>-</w:t>
      </w:r>
      <w:r w:rsidR="00127AF7" w:rsidRPr="00B06054">
        <w:rPr>
          <w:rFonts w:ascii="Arial" w:hAnsi="Arial" w:cs="Arial"/>
          <w:b/>
          <w:sz w:val="30"/>
          <w:szCs w:val="30"/>
        </w:rPr>
        <w:t xml:space="preserve"> </w:t>
      </w:r>
      <w:r w:rsidR="009A3788" w:rsidRPr="00B06054">
        <w:rPr>
          <w:rFonts w:ascii="Arial" w:hAnsi="Arial" w:cs="Arial"/>
          <w:b/>
          <w:sz w:val="30"/>
          <w:szCs w:val="30"/>
        </w:rPr>
        <w:t>1</w:t>
      </w:r>
      <w:r w:rsidR="000520E1">
        <w:rPr>
          <w:rFonts w:ascii="Arial" w:hAnsi="Arial" w:cs="Arial"/>
          <w:b/>
          <w:sz w:val="30"/>
          <w:szCs w:val="30"/>
        </w:rPr>
        <w:t>9</w:t>
      </w:r>
      <w:r w:rsidR="006631EA" w:rsidRPr="00B06054">
        <w:rPr>
          <w:rFonts w:ascii="Arial" w:hAnsi="Arial" w:cs="Arial"/>
          <w:b/>
          <w:sz w:val="30"/>
          <w:szCs w:val="30"/>
        </w:rPr>
        <w:t>.00 Uhr</w:t>
      </w:r>
      <w:bookmarkEnd w:id="1"/>
    </w:p>
    <w:p w14:paraId="4B0D77F1" w14:textId="77777777" w:rsidR="00B06054" w:rsidRDefault="00B06054" w:rsidP="00D31D92">
      <w:pPr>
        <w:tabs>
          <w:tab w:val="left" w:pos="1956"/>
          <w:tab w:val="center" w:pos="4535"/>
        </w:tabs>
        <w:jc w:val="center"/>
        <w:rPr>
          <w:rFonts w:ascii="Arial" w:hAnsi="Arial" w:cs="Arial"/>
          <w:b/>
        </w:rPr>
      </w:pPr>
    </w:p>
    <w:p w14:paraId="51F20CE1" w14:textId="522AB278" w:rsidR="00D31D92" w:rsidRDefault="007B4D8D" w:rsidP="00D31D92">
      <w:pPr>
        <w:tabs>
          <w:tab w:val="left" w:pos="1956"/>
          <w:tab w:val="center" w:pos="4535"/>
        </w:tabs>
        <w:jc w:val="center"/>
        <w:rPr>
          <w:rFonts w:ascii="Arial" w:eastAsia="Calibri" w:hAnsi="Arial" w:cs="Arial"/>
          <w:b/>
          <w:bCs/>
          <w:sz w:val="22"/>
          <w:szCs w:val="22"/>
          <w:lang w:eastAsia="en-US"/>
        </w:rPr>
      </w:pPr>
      <w:bookmarkStart w:id="2" w:name="_Hlk104381154"/>
      <w:r w:rsidRPr="009A3788">
        <w:rPr>
          <w:rFonts w:ascii="Arial" w:hAnsi="Arial" w:cs="Arial"/>
          <w:b/>
        </w:rPr>
        <w:t xml:space="preserve">Ort: </w:t>
      </w:r>
      <w:bookmarkStart w:id="3" w:name="_Hlk104369320"/>
      <w:r w:rsidR="009A3788" w:rsidRPr="009A3788">
        <w:rPr>
          <w:rFonts w:ascii="Arial" w:eastAsia="Calibri" w:hAnsi="Arial" w:cs="Arial"/>
          <w:b/>
          <w:bCs/>
          <w:sz w:val="22"/>
          <w:szCs w:val="22"/>
          <w:lang w:eastAsia="en-US"/>
        </w:rPr>
        <w:t>Haus der Land</w:t>
      </w:r>
      <w:r w:rsidR="004552D2">
        <w:rPr>
          <w:rFonts w:ascii="Arial" w:eastAsia="Calibri" w:hAnsi="Arial" w:cs="Arial"/>
          <w:b/>
          <w:bCs/>
          <w:sz w:val="22"/>
          <w:szCs w:val="22"/>
          <w:lang w:eastAsia="en-US"/>
        </w:rPr>
        <w:t>- und Ernährungs</w:t>
      </w:r>
      <w:r w:rsidR="009A3788" w:rsidRPr="009A3788">
        <w:rPr>
          <w:rFonts w:ascii="Arial" w:eastAsia="Calibri" w:hAnsi="Arial" w:cs="Arial"/>
          <w:b/>
          <w:bCs/>
          <w:sz w:val="22"/>
          <w:szCs w:val="22"/>
          <w:lang w:eastAsia="en-US"/>
        </w:rPr>
        <w:t>wirtschaft,</w:t>
      </w:r>
    </w:p>
    <w:p w14:paraId="646C6210" w14:textId="1EFA056F" w:rsidR="006631EA" w:rsidRDefault="009A3788" w:rsidP="004552D2">
      <w:pPr>
        <w:tabs>
          <w:tab w:val="left" w:pos="1956"/>
          <w:tab w:val="center" w:pos="4535"/>
        </w:tabs>
        <w:jc w:val="center"/>
        <w:rPr>
          <w:rFonts w:ascii="Arial" w:eastAsia="Calibri" w:hAnsi="Arial" w:cs="Arial"/>
          <w:b/>
          <w:bCs/>
          <w:sz w:val="22"/>
          <w:szCs w:val="22"/>
          <w:lang w:eastAsia="en-US"/>
        </w:rPr>
      </w:pPr>
      <w:r w:rsidRPr="009A3788">
        <w:rPr>
          <w:rFonts w:ascii="Arial" w:eastAsia="Calibri" w:hAnsi="Arial" w:cs="Arial"/>
          <w:b/>
          <w:bCs/>
          <w:sz w:val="22"/>
          <w:szCs w:val="22"/>
          <w:lang w:eastAsia="en-US"/>
        </w:rPr>
        <w:t>Claire-Waldoffstr. 7, 10117 Berlin</w:t>
      </w:r>
      <w:bookmarkEnd w:id="3"/>
    </w:p>
    <w:bookmarkEnd w:id="2"/>
    <w:p w14:paraId="78AF2E37" w14:textId="583743ED" w:rsidR="004552D2" w:rsidRDefault="004552D2" w:rsidP="004552D2">
      <w:pPr>
        <w:tabs>
          <w:tab w:val="left" w:pos="1956"/>
          <w:tab w:val="center" w:pos="4535"/>
        </w:tabs>
        <w:jc w:val="center"/>
      </w:pPr>
    </w:p>
    <w:p w14:paraId="2762BE20" w14:textId="77777777" w:rsidR="00F36D4A" w:rsidRDefault="00F36D4A" w:rsidP="009A3788">
      <w:pPr>
        <w:ind w:left="2124" w:firstLine="708"/>
      </w:pPr>
    </w:p>
    <w:p w14:paraId="1477CDD6" w14:textId="77777777" w:rsidR="006631EA" w:rsidRPr="006631EA" w:rsidRDefault="004C3EDD" w:rsidP="00D31D92">
      <w:pPr>
        <w:ind w:firstLine="708"/>
        <w:jc w:val="both"/>
        <w:rPr>
          <w:rFonts w:ascii="Arial" w:hAnsi="Arial" w:cs="Arial"/>
          <w:sz w:val="20"/>
          <w:szCs w:val="20"/>
        </w:rPr>
      </w:pPr>
      <w:r>
        <w:t xml:space="preserve"> </w:t>
      </w:r>
      <w:r w:rsidR="00D31D92">
        <w:rPr>
          <w:noProof/>
        </w:rPr>
        <w:drawing>
          <wp:inline distT="0" distB="0" distL="0" distR="0" wp14:anchorId="5AFD19A1" wp14:editId="3ACD0DAE">
            <wp:extent cx="3558540" cy="59436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8540" cy="594360"/>
                    </a:xfrm>
                    <a:prstGeom prst="rect">
                      <a:avLst/>
                    </a:prstGeom>
                    <a:noFill/>
                    <a:ln>
                      <a:noFill/>
                    </a:ln>
                  </pic:spPr>
                </pic:pic>
              </a:graphicData>
            </a:graphic>
          </wp:inline>
        </w:drawing>
      </w:r>
    </w:p>
    <w:sectPr w:rsidR="006631EA" w:rsidRPr="006631EA" w:rsidSect="00DE1DDD">
      <w:pgSz w:w="16838" w:h="11906" w:orient="landscape" w:code="9"/>
      <w:pgMar w:top="454" w:right="720" w:bottom="454" w:left="839" w:header="709" w:footer="709" w:gutter="0"/>
      <w:cols w:num="2" w:space="85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5BD2" w14:textId="77777777" w:rsidR="00E62040" w:rsidRDefault="00E62040" w:rsidP="000673F2">
      <w:r>
        <w:separator/>
      </w:r>
    </w:p>
  </w:endnote>
  <w:endnote w:type="continuationSeparator" w:id="0">
    <w:p w14:paraId="702BC058" w14:textId="77777777" w:rsidR="00E62040" w:rsidRDefault="00E62040" w:rsidP="0006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FD7B" w14:textId="77777777" w:rsidR="00E62040" w:rsidRDefault="00E62040" w:rsidP="000673F2">
      <w:r>
        <w:separator/>
      </w:r>
    </w:p>
  </w:footnote>
  <w:footnote w:type="continuationSeparator" w:id="0">
    <w:p w14:paraId="60CE2CD0" w14:textId="77777777" w:rsidR="00E62040" w:rsidRDefault="00E62040" w:rsidP="0006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599"/>
    <w:multiLevelType w:val="hybridMultilevel"/>
    <w:tmpl w:val="D8327190"/>
    <w:lvl w:ilvl="0" w:tplc="2D2AFF34">
      <w:start w:val="1"/>
      <w:numFmt w:val="decimal"/>
      <w:lvlText w:val="%1."/>
      <w:lvlJc w:val="left"/>
      <w:pPr>
        <w:tabs>
          <w:tab w:val="num" w:pos="360"/>
        </w:tabs>
        <w:ind w:left="360" w:hanging="360"/>
      </w:pPr>
      <w:rPr>
        <w:sz w:val="18"/>
        <w:szCs w:val="1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5A54403"/>
    <w:multiLevelType w:val="multilevel"/>
    <w:tmpl w:val="CEC87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E45E1"/>
    <w:multiLevelType w:val="hybridMultilevel"/>
    <w:tmpl w:val="3C169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7F6C28"/>
    <w:multiLevelType w:val="hybridMultilevel"/>
    <w:tmpl w:val="06E014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52B1203"/>
    <w:multiLevelType w:val="hybridMultilevel"/>
    <w:tmpl w:val="2836100E"/>
    <w:lvl w:ilvl="0" w:tplc="72C426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9C329A"/>
    <w:multiLevelType w:val="hybridMultilevel"/>
    <w:tmpl w:val="768E8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5A1DAE"/>
    <w:multiLevelType w:val="hybridMultilevel"/>
    <w:tmpl w:val="80DE6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7840634">
    <w:abstractNumId w:val="0"/>
  </w:num>
  <w:num w:numId="2" w16cid:durableId="1098989181">
    <w:abstractNumId w:val="3"/>
  </w:num>
  <w:num w:numId="3" w16cid:durableId="1371300876">
    <w:abstractNumId w:val="4"/>
  </w:num>
  <w:num w:numId="4" w16cid:durableId="4021448">
    <w:abstractNumId w:val="2"/>
  </w:num>
  <w:num w:numId="5" w16cid:durableId="898630331">
    <w:abstractNumId w:val="1"/>
  </w:num>
  <w:num w:numId="6" w16cid:durableId="785656036">
    <w:abstractNumId w:val="6"/>
  </w:num>
  <w:num w:numId="7" w16cid:durableId="107285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21"/>
    <w:rsid w:val="00006BE3"/>
    <w:rsid w:val="00011468"/>
    <w:rsid w:val="00043079"/>
    <w:rsid w:val="000520E1"/>
    <w:rsid w:val="0006012B"/>
    <w:rsid w:val="0006295D"/>
    <w:rsid w:val="00062FE7"/>
    <w:rsid w:val="000673F2"/>
    <w:rsid w:val="00080B1F"/>
    <w:rsid w:val="000C413F"/>
    <w:rsid w:val="000D031A"/>
    <w:rsid w:val="000F57C9"/>
    <w:rsid w:val="0011578B"/>
    <w:rsid w:val="00127AF7"/>
    <w:rsid w:val="00172102"/>
    <w:rsid w:val="0017385B"/>
    <w:rsid w:val="001814B1"/>
    <w:rsid w:val="001856B1"/>
    <w:rsid w:val="00190E9E"/>
    <w:rsid w:val="00193012"/>
    <w:rsid w:val="0019412A"/>
    <w:rsid w:val="001B03DB"/>
    <w:rsid w:val="001B0FB5"/>
    <w:rsid w:val="001C1C9B"/>
    <w:rsid w:val="001F73A5"/>
    <w:rsid w:val="00202D8F"/>
    <w:rsid w:val="00206C75"/>
    <w:rsid w:val="002364EB"/>
    <w:rsid w:val="002A1E86"/>
    <w:rsid w:val="002A4CBD"/>
    <w:rsid w:val="002D3633"/>
    <w:rsid w:val="002D72B7"/>
    <w:rsid w:val="002F1DC2"/>
    <w:rsid w:val="0030412F"/>
    <w:rsid w:val="00306984"/>
    <w:rsid w:val="00325268"/>
    <w:rsid w:val="00331318"/>
    <w:rsid w:val="00363937"/>
    <w:rsid w:val="00365D14"/>
    <w:rsid w:val="00367035"/>
    <w:rsid w:val="00367892"/>
    <w:rsid w:val="0039043D"/>
    <w:rsid w:val="00390D13"/>
    <w:rsid w:val="003A68C8"/>
    <w:rsid w:val="003C1B18"/>
    <w:rsid w:val="003E4EA1"/>
    <w:rsid w:val="003F3B32"/>
    <w:rsid w:val="00407143"/>
    <w:rsid w:val="00407A7B"/>
    <w:rsid w:val="00434730"/>
    <w:rsid w:val="004448D6"/>
    <w:rsid w:val="004527C5"/>
    <w:rsid w:val="004552D2"/>
    <w:rsid w:val="00463468"/>
    <w:rsid w:val="004714AB"/>
    <w:rsid w:val="00480CA8"/>
    <w:rsid w:val="00491681"/>
    <w:rsid w:val="00491A58"/>
    <w:rsid w:val="004A6387"/>
    <w:rsid w:val="004A75E0"/>
    <w:rsid w:val="004C3EDD"/>
    <w:rsid w:val="004D2C0F"/>
    <w:rsid w:val="004D4A23"/>
    <w:rsid w:val="004D4D66"/>
    <w:rsid w:val="0050750F"/>
    <w:rsid w:val="00516F51"/>
    <w:rsid w:val="00527C04"/>
    <w:rsid w:val="005361F0"/>
    <w:rsid w:val="005477C8"/>
    <w:rsid w:val="0057158E"/>
    <w:rsid w:val="005A11D0"/>
    <w:rsid w:val="005B40E9"/>
    <w:rsid w:val="005B48F5"/>
    <w:rsid w:val="005D1289"/>
    <w:rsid w:val="005D769C"/>
    <w:rsid w:val="005F5893"/>
    <w:rsid w:val="00620A52"/>
    <w:rsid w:val="006269FD"/>
    <w:rsid w:val="00631559"/>
    <w:rsid w:val="006631EA"/>
    <w:rsid w:val="00670640"/>
    <w:rsid w:val="00692B59"/>
    <w:rsid w:val="00695A3F"/>
    <w:rsid w:val="006A2FF3"/>
    <w:rsid w:val="006B3429"/>
    <w:rsid w:val="006F5F85"/>
    <w:rsid w:val="007033AA"/>
    <w:rsid w:val="00717186"/>
    <w:rsid w:val="00733AB7"/>
    <w:rsid w:val="00771C8D"/>
    <w:rsid w:val="007763FD"/>
    <w:rsid w:val="007A04F9"/>
    <w:rsid w:val="007A1AD8"/>
    <w:rsid w:val="007A302B"/>
    <w:rsid w:val="007A3C19"/>
    <w:rsid w:val="007B4D8D"/>
    <w:rsid w:val="007C115C"/>
    <w:rsid w:val="007D05F1"/>
    <w:rsid w:val="007F605D"/>
    <w:rsid w:val="0080358B"/>
    <w:rsid w:val="00840AEA"/>
    <w:rsid w:val="0085375C"/>
    <w:rsid w:val="00862350"/>
    <w:rsid w:val="008C0189"/>
    <w:rsid w:val="008D7D63"/>
    <w:rsid w:val="008E339A"/>
    <w:rsid w:val="00911E2E"/>
    <w:rsid w:val="00916C26"/>
    <w:rsid w:val="00922713"/>
    <w:rsid w:val="00932B21"/>
    <w:rsid w:val="00946A99"/>
    <w:rsid w:val="00982374"/>
    <w:rsid w:val="00992DE8"/>
    <w:rsid w:val="0099412A"/>
    <w:rsid w:val="009A3788"/>
    <w:rsid w:val="009C2581"/>
    <w:rsid w:val="009D34BE"/>
    <w:rsid w:val="009D7FE3"/>
    <w:rsid w:val="009E17AF"/>
    <w:rsid w:val="009E5468"/>
    <w:rsid w:val="00A05077"/>
    <w:rsid w:val="00A1242D"/>
    <w:rsid w:val="00A44A24"/>
    <w:rsid w:val="00A63F57"/>
    <w:rsid w:val="00A64B9C"/>
    <w:rsid w:val="00A670B9"/>
    <w:rsid w:val="00A83211"/>
    <w:rsid w:val="00A95131"/>
    <w:rsid w:val="00AA61E3"/>
    <w:rsid w:val="00AB2822"/>
    <w:rsid w:val="00AC3BAA"/>
    <w:rsid w:val="00AF20DD"/>
    <w:rsid w:val="00B04B8B"/>
    <w:rsid w:val="00B06054"/>
    <w:rsid w:val="00B25A20"/>
    <w:rsid w:val="00B34C22"/>
    <w:rsid w:val="00B50F55"/>
    <w:rsid w:val="00B92EB5"/>
    <w:rsid w:val="00B931D2"/>
    <w:rsid w:val="00B9605B"/>
    <w:rsid w:val="00BA78B2"/>
    <w:rsid w:val="00BC7095"/>
    <w:rsid w:val="00BE3939"/>
    <w:rsid w:val="00C04F18"/>
    <w:rsid w:val="00C52CC6"/>
    <w:rsid w:val="00C71B5B"/>
    <w:rsid w:val="00C83B75"/>
    <w:rsid w:val="00C91FC9"/>
    <w:rsid w:val="00CA101F"/>
    <w:rsid w:val="00CC56EE"/>
    <w:rsid w:val="00CD395D"/>
    <w:rsid w:val="00CE1D67"/>
    <w:rsid w:val="00D0470E"/>
    <w:rsid w:val="00D14E2B"/>
    <w:rsid w:val="00D23046"/>
    <w:rsid w:val="00D26ABC"/>
    <w:rsid w:val="00D31D92"/>
    <w:rsid w:val="00D35A0F"/>
    <w:rsid w:val="00D45955"/>
    <w:rsid w:val="00D46F1D"/>
    <w:rsid w:val="00D741C1"/>
    <w:rsid w:val="00D81FAF"/>
    <w:rsid w:val="00DA2785"/>
    <w:rsid w:val="00DC09EE"/>
    <w:rsid w:val="00DE1DDD"/>
    <w:rsid w:val="00DE65AC"/>
    <w:rsid w:val="00DF6D28"/>
    <w:rsid w:val="00E47003"/>
    <w:rsid w:val="00E501ED"/>
    <w:rsid w:val="00E60404"/>
    <w:rsid w:val="00E62040"/>
    <w:rsid w:val="00E81B0D"/>
    <w:rsid w:val="00E9112F"/>
    <w:rsid w:val="00EA61CA"/>
    <w:rsid w:val="00EB578C"/>
    <w:rsid w:val="00EF4CC8"/>
    <w:rsid w:val="00F000A0"/>
    <w:rsid w:val="00F12321"/>
    <w:rsid w:val="00F23B3A"/>
    <w:rsid w:val="00F36D4A"/>
    <w:rsid w:val="00F470CC"/>
    <w:rsid w:val="00F503BC"/>
    <w:rsid w:val="00F56527"/>
    <w:rsid w:val="00F62D83"/>
    <w:rsid w:val="00F7551B"/>
    <w:rsid w:val="00FA4B46"/>
    <w:rsid w:val="00FB7EF0"/>
    <w:rsid w:val="00FD17F1"/>
    <w:rsid w:val="00FE3A09"/>
    <w:rsid w:val="00FE7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5240"/>
  <w15:docId w15:val="{CFE93499-3798-4471-9C98-E1BBC23D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rsid w:val="00922713"/>
    <w:pPr>
      <w:suppressAutoHyphens/>
      <w:snapToGrid w:val="0"/>
    </w:pPr>
    <w:rPr>
      <w:rFonts w:ascii="Verdana" w:hAnsi="Verdana"/>
      <w:sz w:val="16"/>
      <w:szCs w:val="16"/>
      <w:lang w:eastAsia="ar-SA"/>
    </w:rPr>
  </w:style>
  <w:style w:type="paragraph" w:customStyle="1" w:styleId="Formatvorlage5">
    <w:name w:val="Formatvorlage5"/>
    <w:basedOn w:val="Standard"/>
    <w:rsid w:val="0050750F"/>
    <w:pPr>
      <w:suppressAutoHyphens/>
      <w:snapToGrid w:val="0"/>
    </w:pPr>
    <w:rPr>
      <w:rFonts w:ascii="Verdana" w:hAnsi="Verdana"/>
      <w:sz w:val="16"/>
      <w:szCs w:val="16"/>
      <w:lang w:eastAsia="ar-SA"/>
    </w:rPr>
  </w:style>
  <w:style w:type="table" w:styleId="Tabellenraster">
    <w:name w:val="Table Grid"/>
    <w:basedOn w:val="NormaleTabelle"/>
    <w:uiPriority w:val="39"/>
    <w:rsid w:val="0063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A83211"/>
    <w:rPr>
      <w:i/>
      <w:iCs/>
    </w:rPr>
  </w:style>
  <w:style w:type="paragraph" w:customStyle="1" w:styleId="Default">
    <w:name w:val="Default"/>
    <w:rsid w:val="007C115C"/>
    <w:pPr>
      <w:autoSpaceDE w:val="0"/>
      <w:autoSpaceDN w:val="0"/>
      <w:adjustRightInd w:val="0"/>
    </w:pPr>
    <w:rPr>
      <w:rFonts w:ascii="Calibri" w:eastAsia="Calibri" w:hAnsi="Calibri" w:cs="Calibri"/>
      <w:color w:val="000000"/>
      <w:sz w:val="24"/>
      <w:szCs w:val="24"/>
      <w:lang w:eastAsia="en-US"/>
    </w:rPr>
  </w:style>
  <w:style w:type="character" w:customStyle="1" w:styleId="lrzxr">
    <w:name w:val="lrzxr"/>
    <w:basedOn w:val="Absatz-Standardschriftart"/>
    <w:rsid w:val="007C115C"/>
  </w:style>
  <w:style w:type="paragraph" w:styleId="Listenabsatz">
    <w:name w:val="List Paragraph"/>
    <w:basedOn w:val="Standard"/>
    <w:uiPriority w:val="34"/>
    <w:qFormat/>
    <w:rsid w:val="007C115C"/>
    <w:pPr>
      <w:spacing w:after="160" w:line="259" w:lineRule="auto"/>
      <w:ind w:left="720"/>
      <w:contextualSpacing/>
    </w:pPr>
    <w:rPr>
      <w:rFonts w:ascii="Calibri" w:eastAsia="Calibri" w:hAnsi="Calibri"/>
      <w:sz w:val="22"/>
      <w:szCs w:val="22"/>
      <w:lang w:eastAsia="en-US"/>
    </w:rPr>
  </w:style>
  <w:style w:type="paragraph" w:styleId="Kopfzeile">
    <w:name w:val="header"/>
    <w:basedOn w:val="Standard"/>
    <w:link w:val="KopfzeileZchn"/>
    <w:rsid w:val="000673F2"/>
    <w:pPr>
      <w:tabs>
        <w:tab w:val="center" w:pos="4536"/>
        <w:tab w:val="right" w:pos="9072"/>
      </w:tabs>
    </w:pPr>
  </w:style>
  <w:style w:type="character" w:customStyle="1" w:styleId="KopfzeileZchn">
    <w:name w:val="Kopfzeile Zchn"/>
    <w:basedOn w:val="Absatz-Standardschriftart"/>
    <w:link w:val="Kopfzeile"/>
    <w:rsid w:val="000673F2"/>
    <w:rPr>
      <w:sz w:val="24"/>
      <w:szCs w:val="24"/>
    </w:rPr>
  </w:style>
  <w:style w:type="paragraph" w:styleId="Fuzeile">
    <w:name w:val="footer"/>
    <w:basedOn w:val="Standard"/>
    <w:link w:val="FuzeileZchn"/>
    <w:rsid w:val="000673F2"/>
    <w:pPr>
      <w:tabs>
        <w:tab w:val="center" w:pos="4536"/>
        <w:tab w:val="right" w:pos="9072"/>
      </w:tabs>
    </w:pPr>
  </w:style>
  <w:style w:type="character" w:customStyle="1" w:styleId="FuzeileZchn">
    <w:name w:val="Fußzeile Zchn"/>
    <w:basedOn w:val="Absatz-Standardschriftart"/>
    <w:link w:val="Fuzeile"/>
    <w:rsid w:val="000673F2"/>
    <w:rPr>
      <w:sz w:val="24"/>
      <w:szCs w:val="24"/>
    </w:rPr>
  </w:style>
  <w:style w:type="paragraph" w:styleId="Sprechblasentext">
    <w:name w:val="Balloon Text"/>
    <w:basedOn w:val="Standard"/>
    <w:link w:val="SprechblasentextZchn"/>
    <w:rsid w:val="00FA4B46"/>
    <w:rPr>
      <w:rFonts w:ascii="Tahoma" w:hAnsi="Tahoma" w:cs="Tahoma"/>
      <w:sz w:val="16"/>
      <w:szCs w:val="16"/>
    </w:rPr>
  </w:style>
  <w:style w:type="character" w:customStyle="1" w:styleId="SprechblasentextZchn">
    <w:name w:val="Sprechblasentext Zchn"/>
    <w:basedOn w:val="Absatz-Standardschriftart"/>
    <w:link w:val="Sprechblasentext"/>
    <w:rsid w:val="00FA4B46"/>
    <w:rPr>
      <w:rFonts w:ascii="Tahoma" w:hAnsi="Tahoma" w:cs="Tahoma"/>
      <w:sz w:val="16"/>
      <w:szCs w:val="16"/>
    </w:rPr>
  </w:style>
  <w:style w:type="paragraph" w:styleId="NurText">
    <w:name w:val="Plain Text"/>
    <w:basedOn w:val="Standard"/>
    <w:link w:val="NurTextZchn"/>
    <w:uiPriority w:val="99"/>
    <w:unhideWhenUsed/>
    <w:rsid w:val="00AF20D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AF20D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93511">
      <w:bodyDiv w:val="1"/>
      <w:marLeft w:val="0"/>
      <w:marRight w:val="0"/>
      <w:marTop w:val="0"/>
      <w:marBottom w:val="0"/>
      <w:divBdr>
        <w:top w:val="none" w:sz="0" w:space="0" w:color="auto"/>
        <w:left w:val="none" w:sz="0" w:space="0" w:color="auto"/>
        <w:bottom w:val="none" w:sz="0" w:space="0" w:color="auto"/>
        <w:right w:val="none" w:sz="0" w:space="0" w:color="auto"/>
      </w:divBdr>
    </w:div>
    <w:div w:id="1107046153">
      <w:bodyDiv w:val="1"/>
      <w:marLeft w:val="0"/>
      <w:marRight w:val="0"/>
      <w:marTop w:val="0"/>
      <w:marBottom w:val="0"/>
      <w:divBdr>
        <w:top w:val="none" w:sz="0" w:space="0" w:color="auto"/>
        <w:left w:val="none" w:sz="0" w:space="0" w:color="auto"/>
        <w:bottom w:val="none" w:sz="0" w:space="0" w:color="auto"/>
        <w:right w:val="none" w:sz="0" w:space="0" w:color="auto"/>
      </w:divBdr>
    </w:div>
    <w:div w:id="1230922052">
      <w:bodyDiv w:val="1"/>
      <w:marLeft w:val="0"/>
      <w:marRight w:val="0"/>
      <w:marTop w:val="0"/>
      <w:marBottom w:val="0"/>
      <w:divBdr>
        <w:top w:val="none" w:sz="0" w:space="0" w:color="auto"/>
        <w:left w:val="none" w:sz="0" w:space="0" w:color="auto"/>
        <w:bottom w:val="none" w:sz="0" w:space="0" w:color="auto"/>
        <w:right w:val="none" w:sz="0" w:space="0" w:color="auto"/>
      </w:divBdr>
    </w:div>
    <w:div w:id="2133554452">
      <w:bodyDiv w:val="1"/>
      <w:marLeft w:val="0"/>
      <w:marRight w:val="0"/>
      <w:marTop w:val="0"/>
      <w:marBottom w:val="0"/>
      <w:divBdr>
        <w:top w:val="none" w:sz="0" w:space="0" w:color="auto"/>
        <w:left w:val="none" w:sz="0" w:space="0" w:color="auto"/>
        <w:bottom w:val="none" w:sz="0" w:space="0" w:color="auto"/>
        <w:right w:val="none" w:sz="0" w:space="0" w:color="auto"/>
      </w:divBdr>
      <w:divsChild>
        <w:div w:id="1016157770">
          <w:marLeft w:val="0"/>
          <w:marRight w:val="0"/>
          <w:marTop w:val="0"/>
          <w:marBottom w:val="0"/>
          <w:divBdr>
            <w:top w:val="none" w:sz="0" w:space="0" w:color="auto"/>
            <w:left w:val="none" w:sz="0" w:space="0" w:color="auto"/>
            <w:bottom w:val="none" w:sz="0" w:space="0" w:color="auto"/>
            <w:right w:val="none" w:sz="0" w:space="0" w:color="auto"/>
          </w:divBdr>
        </w:div>
        <w:div w:id="149738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B740-3AC7-4EDF-A78B-780B8CED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ddddddddddddddddddddddddddddddddddddddddddddddddddddddddddddddddddddddddddddddddddddddddddddddddddddddddddddddddddddddddd</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ddddddddddddddddddddddddddddddddddddddddddddddddddddddddddddddddddddddddddddddddddddddddddddddddddddddddddddddddddddddddd</dc:title>
  <dc:subject/>
  <dc:creator>kmhoffma</dc:creator>
  <cp:keywords/>
  <dc:description/>
  <cp:lastModifiedBy>Karin-Maria Hoffmann</cp:lastModifiedBy>
  <cp:revision>17</cp:revision>
  <cp:lastPrinted>2022-05-25T12:48:00Z</cp:lastPrinted>
  <dcterms:created xsi:type="dcterms:W3CDTF">2023-03-30T09:35:00Z</dcterms:created>
  <dcterms:modified xsi:type="dcterms:W3CDTF">2023-04-18T10:09:00Z</dcterms:modified>
</cp:coreProperties>
</file>